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99B4" w14:textId="77777777" w:rsidR="002335F7" w:rsidRDefault="002335F7" w:rsidP="00F12785">
      <w:pPr>
        <w:pStyle w:val="a5"/>
        <w:rPr>
          <w:sz w:val="36"/>
          <w:szCs w:val="36"/>
        </w:rPr>
      </w:pPr>
      <w:bookmarkStart w:id="0" w:name="_Hlk160484419"/>
    </w:p>
    <w:p w14:paraId="02224226" w14:textId="0F8AB01A" w:rsidR="00954110" w:rsidRPr="002335F7" w:rsidRDefault="0086601D" w:rsidP="00F12785">
      <w:pPr>
        <w:pStyle w:val="a5"/>
        <w:rPr>
          <w:b/>
          <w:bCs/>
          <w:sz w:val="36"/>
          <w:szCs w:val="36"/>
        </w:rPr>
      </w:pPr>
      <w:r w:rsidRPr="002335F7">
        <w:rPr>
          <w:b/>
          <w:bCs/>
          <w:sz w:val="36"/>
          <w:szCs w:val="36"/>
        </w:rPr>
        <w:t xml:space="preserve">CGAC </w:t>
      </w:r>
      <w:r w:rsidR="00C77080" w:rsidRPr="002335F7">
        <w:rPr>
          <w:b/>
          <w:bCs/>
          <w:sz w:val="36"/>
          <w:szCs w:val="36"/>
        </w:rPr>
        <w:t>202</w:t>
      </w:r>
      <w:r w:rsidR="00BC41F7" w:rsidRPr="002335F7">
        <w:rPr>
          <w:rFonts w:hint="eastAsia"/>
          <w:b/>
          <w:bCs/>
          <w:sz w:val="36"/>
          <w:szCs w:val="36"/>
          <w:lang w:eastAsia="zh-CN"/>
        </w:rPr>
        <w:t>4</w:t>
      </w:r>
      <w:r w:rsidR="00C77080" w:rsidRPr="002335F7">
        <w:rPr>
          <w:b/>
          <w:bCs/>
          <w:sz w:val="36"/>
          <w:szCs w:val="36"/>
        </w:rPr>
        <w:t xml:space="preserve"> Year</w:t>
      </w:r>
      <w:r w:rsidR="004E02C7" w:rsidRPr="002335F7">
        <w:rPr>
          <w:b/>
          <w:bCs/>
          <w:sz w:val="36"/>
          <w:szCs w:val="36"/>
        </w:rPr>
        <w:t>-end</w:t>
      </w:r>
      <w:r w:rsidRPr="002335F7">
        <w:rPr>
          <w:b/>
          <w:bCs/>
          <w:sz w:val="36"/>
          <w:szCs w:val="36"/>
        </w:rPr>
        <w:t xml:space="preserve"> </w:t>
      </w:r>
      <w:r w:rsidR="00F12785" w:rsidRPr="002335F7">
        <w:rPr>
          <w:b/>
          <w:bCs/>
          <w:sz w:val="36"/>
          <w:szCs w:val="36"/>
        </w:rPr>
        <w:t>Summary</w:t>
      </w:r>
    </w:p>
    <w:bookmarkEnd w:id="0"/>
    <w:p w14:paraId="7824BE50" w14:textId="77777777" w:rsidR="00F12785" w:rsidRPr="00F12785" w:rsidRDefault="00F12785" w:rsidP="00F12785"/>
    <w:tbl>
      <w:tblPr>
        <w:tblW w:w="518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7592"/>
      </w:tblGrid>
      <w:tr w:rsidR="00EA5C46" w:rsidRPr="002335F7" w14:paraId="490DCC55" w14:textId="77777777" w:rsidTr="004E3FE9">
        <w:trPr>
          <w:trHeight w:val="360"/>
        </w:trPr>
        <w:tc>
          <w:tcPr>
            <w:tcW w:w="1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75066EC" w14:textId="757DA20A" w:rsidR="00EA5C46" w:rsidRPr="002335F7" w:rsidRDefault="000113DB" w:rsidP="00EA5C46">
            <w:pPr>
              <w:pStyle w:val="3"/>
              <w:rPr>
                <w:rFonts w:ascii="DengXian" w:eastAsia="DengXian" w:hAnsi="DengXian" w:hint="eastAsia"/>
                <w:sz w:val="18"/>
                <w:lang w:eastAsia="zh-CN"/>
              </w:rPr>
            </w:pPr>
            <w:r>
              <w:rPr>
                <w:rFonts w:ascii="DengXian" w:eastAsia="DengXian" w:hAnsi="DengXian" w:hint="eastAsia"/>
                <w:sz w:val="18"/>
                <w:lang w:eastAsia="zh-CN"/>
              </w:rPr>
              <w:t>Co-</w:t>
            </w:r>
            <w:r w:rsidR="00EA5C46" w:rsidRPr="002335F7">
              <w:rPr>
                <w:rFonts w:ascii="DengXian" w:eastAsia="DengXian" w:hAnsi="DengXian"/>
                <w:sz w:val="18"/>
              </w:rPr>
              <w:t>C</w:t>
            </w:r>
            <w:r>
              <w:rPr>
                <w:rFonts w:ascii="DengXian" w:eastAsia="DengXian" w:hAnsi="DengXian" w:hint="eastAsia"/>
                <w:sz w:val="18"/>
                <w:lang w:eastAsia="zh-CN"/>
              </w:rPr>
              <w:t>hair</w:t>
            </w:r>
          </w:p>
        </w:tc>
        <w:tc>
          <w:tcPr>
            <w:tcW w:w="7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8951A3" w14:textId="707A1F5F" w:rsidR="00EA5C46" w:rsidRPr="002335F7" w:rsidRDefault="00EA5C46" w:rsidP="0015121A">
            <w:pPr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Bing Zhou, </w:t>
            </w:r>
            <w:r w:rsidR="00BC41F7" w:rsidRPr="002335F7">
              <w:rPr>
                <w:rFonts w:ascii="DengXian" w:eastAsia="DengXian" w:hAnsi="DengXian" w:hint="eastAsia"/>
                <w:sz w:val="18"/>
                <w:lang w:eastAsia="zh-CN"/>
              </w:rPr>
              <w:t>Vantive</w:t>
            </w:r>
          </w:p>
        </w:tc>
      </w:tr>
      <w:tr w:rsidR="00EA5C46" w:rsidRPr="002335F7" w14:paraId="343C3192" w14:textId="77777777" w:rsidTr="004E3FE9">
        <w:trPr>
          <w:trHeight w:val="360"/>
        </w:trPr>
        <w:tc>
          <w:tcPr>
            <w:tcW w:w="17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164A4DB" w14:textId="29B339AB" w:rsidR="00EA5C46" w:rsidRPr="002335F7" w:rsidRDefault="000113DB" w:rsidP="00EA5C46">
            <w:pPr>
              <w:pStyle w:val="3"/>
              <w:rPr>
                <w:rFonts w:ascii="DengXian" w:eastAsia="DengXian" w:hAnsi="DengXian" w:hint="eastAsia"/>
                <w:sz w:val="18"/>
              </w:rPr>
            </w:pPr>
            <w:r>
              <w:rPr>
                <w:rFonts w:ascii="DengXian" w:eastAsia="DengXian" w:hAnsi="DengXian" w:hint="eastAsia"/>
                <w:sz w:val="18"/>
                <w:lang w:eastAsia="zh-CN"/>
              </w:rPr>
              <w:t>co</w:t>
            </w:r>
            <w:r w:rsidR="00EA5C46" w:rsidRPr="002335F7">
              <w:rPr>
                <w:rFonts w:ascii="DengXian" w:eastAsia="DengXian" w:hAnsi="DengXian"/>
                <w:sz w:val="18"/>
              </w:rPr>
              <w:t>-cHAIR</w:t>
            </w:r>
          </w:p>
        </w:tc>
        <w:tc>
          <w:tcPr>
            <w:tcW w:w="75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154670" w14:textId="09268137" w:rsidR="00EA5C46" w:rsidRPr="002335F7" w:rsidRDefault="00CF3759" w:rsidP="0015121A">
            <w:pPr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Q</w:t>
            </w: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ian</w:t>
            </w:r>
            <w:r w:rsidRPr="002335F7">
              <w:rPr>
                <w:rFonts w:ascii="DengXian" w:eastAsia="DengXian" w:hAnsi="DengXian"/>
                <w:sz w:val="18"/>
                <w:lang w:eastAsia="zh-CN"/>
              </w:rPr>
              <w:t>g Lv, Abbott</w:t>
            </w:r>
          </w:p>
        </w:tc>
      </w:tr>
    </w:tbl>
    <w:p w14:paraId="5C781491" w14:textId="5045A9B7" w:rsidR="00D8181B" w:rsidRPr="002335F7" w:rsidRDefault="00362656" w:rsidP="00362656">
      <w:pPr>
        <w:pStyle w:val="2"/>
        <w:rPr>
          <w:rFonts w:ascii="DengXian" w:eastAsia="DengXian" w:hAnsi="DengXian" w:hint="eastAsia"/>
          <w:b/>
          <w:bCs/>
          <w:sz w:val="22"/>
          <w:szCs w:val="22"/>
          <w:lang w:eastAsia="zh-CN"/>
        </w:rPr>
      </w:pPr>
      <w:r w:rsidRPr="002335F7">
        <w:rPr>
          <w:rFonts w:ascii="DengXian" w:eastAsia="DengXian" w:hAnsi="DengXian"/>
          <w:b/>
          <w:bCs/>
          <w:sz w:val="22"/>
          <w:szCs w:val="22"/>
        </w:rPr>
        <w:t>Priorities</w:t>
      </w:r>
      <w:bookmarkStart w:id="1" w:name="MinuteItems"/>
      <w:bookmarkStart w:id="2" w:name="MinuteTopic"/>
      <w:bookmarkStart w:id="3" w:name="MinuteTopicSection"/>
      <w:bookmarkEnd w:id="1"/>
      <w:bookmarkEnd w:id="2"/>
    </w:p>
    <w:tbl>
      <w:tblPr>
        <w:tblW w:w="5194" w:type="pct"/>
        <w:tblInd w:w="-10" w:type="dxa"/>
        <w:tblBorders>
          <w:top w:val="single" w:sz="12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auto"/>
          <w:insideH w:val="single" w:sz="4" w:space="0" w:color="BFBFBF" w:themeColor="background1" w:themeShade="BF"/>
          <w:insideV w:val="single" w:sz="4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5291"/>
        <w:gridCol w:w="4075"/>
      </w:tblGrid>
      <w:tr w:rsidR="007D0ADB" w:rsidRPr="002335F7" w14:paraId="75581E16" w14:textId="77777777" w:rsidTr="004E3FE9">
        <w:trPr>
          <w:trHeight w:val="288"/>
        </w:trPr>
        <w:tc>
          <w:tcPr>
            <w:tcW w:w="5290" w:type="dxa"/>
            <w:shd w:val="clear" w:color="auto" w:fill="FDE9D9" w:themeFill="accent6" w:themeFillTint="33"/>
            <w:vAlign w:val="center"/>
          </w:tcPr>
          <w:p w14:paraId="5C5C759E" w14:textId="77777777" w:rsidR="007D0ADB" w:rsidRPr="002335F7" w:rsidRDefault="007D0ADB" w:rsidP="0080450E">
            <w:pPr>
              <w:pStyle w:val="3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Focuses</w:t>
            </w:r>
          </w:p>
        </w:tc>
        <w:tc>
          <w:tcPr>
            <w:tcW w:w="4075" w:type="dxa"/>
            <w:shd w:val="clear" w:color="auto" w:fill="FDE9D9" w:themeFill="accent6" w:themeFillTint="33"/>
            <w:vAlign w:val="center"/>
          </w:tcPr>
          <w:p w14:paraId="62190816" w14:textId="77777777" w:rsidR="007D0ADB" w:rsidRPr="002335F7" w:rsidRDefault="007D0ADB" w:rsidP="0080450E">
            <w:pPr>
              <w:pStyle w:val="3"/>
              <w:rPr>
                <w:rFonts w:ascii="DengXian" w:eastAsia="DengXian" w:hAnsi="DengXian" w:hint="eastAsia"/>
                <w:sz w:val="18"/>
              </w:rPr>
            </w:pPr>
          </w:p>
        </w:tc>
      </w:tr>
      <w:tr w:rsidR="00E13B03" w:rsidRPr="002335F7" w14:paraId="6B43A64D" w14:textId="77777777" w:rsidTr="004E3FE9">
        <w:trPr>
          <w:trHeight w:val="966"/>
        </w:trPr>
        <w:tc>
          <w:tcPr>
            <w:tcW w:w="5290" w:type="dxa"/>
            <w:shd w:val="clear" w:color="auto" w:fill="auto"/>
            <w:vAlign w:val="center"/>
          </w:tcPr>
          <w:p w14:paraId="7F89C500" w14:textId="77777777" w:rsidR="00E13B03" w:rsidRPr="002335F7" w:rsidRDefault="00E13B03" w:rsidP="00920A2D">
            <w:pPr>
              <w:pStyle w:val="a8"/>
              <w:numPr>
                <w:ilvl w:val="0"/>
                <w:numId w:val="4"/>
              </w:numPr>
              <w:rPr>
                <w:rFonts w:ascii="DengXian" w:eastAsia="DengXian" w:hAnsi="DengXian" w:hint="eastAsia"/>
                <w:b/>
                <w:sz w:val="18"/>
              </w:rPr>
            </w:pPr>
            <w:r w:rsidRPr="002335F7">
              <w:rPr>
                <w:rFonts w:ascii="DengXian" w:eastAsia="DengXian" w:hAnsi="DengXian"/>
                <w:b/>
                <w:sz w:val="18"/>
              </w:rPr>
              <w:t xml:space="preserve">US-China and geopolitical impact to business </w:t>
            </w:r>
          </w:p>
          <w:p w14:paraId="27B8F5D7" w14:textId="77777777" w:rsidR="00E13B03" w:rsidRPr="002335F7" w:rsidRDefault="00E13B03" w:rsidP="00920A2D">
            <w:pPr>
              <w:pStyle w:val="a8"/>
              <w:numPr>
                <w:ilvl w:val="0"/>
                <w:numId w:val="1"/>
              </w:numPr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Impact of US-China relations on business (operation in China, Import and export control, etc.) </w:t>
            </w:r>
          </w:p>
          <w:p w14:paraId="19F5C4A2" w14:textId="7DBBFE7C" w:rsidR="00E13B03" w:rsidRPr="002335F7" w:rsidRDefault="00E13B03" w:rsidP="00920A2D">
            <w:pPr>
              <w:pStyle w:val="a8"/>
              <w:numPr>
                <w:ilvl w:val="0"/>
                <w:numId w:val="1"/>
              </w:numPr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Unprecedented uncertainty</w:t>
            </w:r>
          </w:p>
        </w:tc>
        <w:tc>
          <w:tcPr>
            <w:tcW w:w="4075" w:type="dxa"/>
            <w:vMerge w:val="restart"/>
            <w:vAlign w:val="center"/>
          </w:tcPr>
          <w:p w14:paraId="3EC119C6" w14:textId="6A5FD0B2" w:rsidR="00E13B03" w:rsidRPr="002335F7" w:rsidRDefault="00E13B03" w:rsidP="00920A2D">
            <w:pPr>
              <w:pStyle w:val="a8"/>
              <w:numPr>
                <w:ilvl w:val="0"/>
                <w:numId w:val="4"/>
              </w:numPr>
              <w:rPr>
                <w:rFonts w:ascii="DengXian" w:eastAsia="DengXian" w:hAnsi="DengXian" w:hint="eastAsia"/>
                <w:b/>
                <w:sz w:val="18"/>
              </w:rPr>
            </w:pPr>
            <w:r w:rsidRPr="002335F7">
              <w:rPr>
                <w:rFonts w:ascii="DengXian" w:eastAsia="DengXian" w:hAnsi="DengXian"/>
                <w:b/>
                <w:sz w:val="18"/>
              </w:rPr>
              <w:t>Chinese Business Environment</w:t>
            </w:r>
          </w:p>
          <w:p w14:paraId="08A97561" w14:textId="77777777" w:rsidR="00E13B03" w:rsidRPr="002335F7" w:rsidRDefault="00E13B03" w:rsidP="00920A2D">
            <w:pPr>
              <w:pStyle w:val="a8"/>
              <w:numPr>
                <w:ilvl w:val="0"/>
                <w:numId w:val="2"/>
              </w:numPr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Market Access</w:t>
            </w:r>
          </w:p>
          <w:p w14:paraId="6808CE7F" w14:textId="77777777" w:rsidR="00E13B03" w:rsidRPr="002335F7" w:rsidRDefault="00E13B03" w:rsidP="00920A2D">
            <w:pPr>
              <w:pStyle w:val="a8"/>
              <w:ind w:left="806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- National Treatment</w:t>
            </w:r>
          </w:p>
          <w:p w14:paraId="34E6CA2F" w14:textId="77777777" w:rsidR="00E13B03" w:rsidRPr="002335F7" w:rsidRDefault="00E13B03" w:rsidP="00920A2D">
            <w:pPr>
              <w:pStyle w:val="a8"/>
              <w:ind w:left="806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 xml:space="preserve">- Negative list </w:t>
            </w:r>
          </w:p>
          <w:p w14:paraId="14E74412" w14:textId="77777777" w:rsidR="00E13B03" w:rsidRPr="002335F7" w:rsidRDefault="00E13B03" w:rsidP="00920A2D">
            <w:pPr>
              <w:pStyle w:val="a8"/>
              <w:numPr>
                <w:ilvl w:val="0"/>
                <w:numId w:val="2"/>
              </w:numPr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Consistency of Policy Implementation</w:t>
            </w:r>
          </w:p>
          <w:p w14:paraId="072B1599" w14:textId="77777777" w:rsidR="00E13B03" w:rsidRPr="002335F7" w:rsidRDefault="00E13B03" w:rsidP="00920A2D">
            <w:pPr>
              <w:pStyle w:val="a8"/>
              <w:numPr>
                <w:ilvl w:val="0"/>
                <w:numId w:val="2"/>
              </w:numPr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Government procurement</w:t>
            </w:r>
          </w:p>
          <w:p w14:paraId="1AE844C2" w14:textId="77777777" w:rsidR="00E13B03" w:rsidRPr="002335F7" w:rsidRDefault="00E13B03" w:rsidP="00920A2D">
            <w:pPr>
              <w:pStyle w:val="a8"/>
              <w:numPr>
                <w:ilvl w:val="0"/>
                <w:numId w:val="2"/>
              </w:numPr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Intellectual Property Rights</w:t>
            </w:r>
          </w:p>
          <w:p w14:paraId="5BA28677" w14:textId="77777777" w:rsidR="00E13B03" w:rsidRPr="002335F7" w:rsidRDefault="00E13B03" w:rsidP="00920A2D">
            <w:pPr>
              <w:pStyle w:val="a8"/>
              <w:numPr>
                <w:ilvl w:val="0"/>
                <w:numId w:val="2"/>
              </w:numPr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Public opinion environment</w:t>
            </w:r>
          </w:p>
          <w:p w14:paraId="050D61B8" w14:textId="77777777" w:rsidR="00E13B03" w:rsidRPr="002335F7" w:rsidRDefault="00E13B03" w:rsidP="00920A2D">
            <w:pPr>
              <w:pStyle w:val="a8"/>
              <w:numPr>
                <w:ilvl w:val="0"/>
                <w:numId w:val="2"/>
              </w:numPr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 xml:space="preserve">Macroeconomic situation and trends </w:t>
            </w:r>
          </w:p>
          <w:p w14:paraId="6D6A8531" w14:textId="77777777" w:rsidR="00E13B03" w:rsidRPr="002335F7" w:rsidRDefault="00E13B03" w:rsidP="00920A2D">
            <w:pPr>
              <w:pStyle w:val="a8"/>
              <w:ind w:left="806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- Boost consumer confidence</w:t>
            </w:r>
          </w:p>
          <w:p w14:paraId="5566FEA3" w14:textId="2A848F3B" w:rsidR="00E13B03" w:rsidRPr="002335F7" w:rsidRDefault="00E13B03" w:rsidP="00920A2D">
            <w:pPr>
              <w:pStyle w:val="a8"/>
              <w:ind w:left="806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- Expand domestic demand</w:t>
            </w:r>
          </w:p>
        </w:tc>
      </w:tr>
      <w:tr w:rsidR="00E13B03" w:rsidRPr="002335F7" w14:paraId="09F54376" w14:textId="77777777" w:rsidTr="004E3FE9">
        <w:trPr>
          <w:trHeight w:val="651"/>
        </w:trPr>
        <w:tc>
          <w:tcPr>
            <w:tcW w:w="5290" w:type="dxa"/>
            <w:shd w:val="clear" w:color="auto" w:fill="auto"/>
            <w:vAlign w:val="center"/>
          </w:tcPr>
          <w:p w14:paraId="5D0334C3" w14:textId="029469A6" w:rsidR="00E13B03" w:rsidRPr="002335F7" w:rsidRDefault="00E13B03" w:rsidP="00920A2D">
            <w:pPr>
              <w:pStyle w:val="a8"/>
              <w:numPr>
                <w:ilvl w:val="0"/>
                <w:numId w:val="4"/>
              </w:numPr>
              <w:spacing w:after="160"/>
              <w:rPr>
                <w:rFonts w:ascii="DengXian" w:eastAsia="DengXian" w:hAnsi="DengXian" w:hint="eastAsia"/>
                <w:b/>
                <w:sz w:val="18"/>
              </w:rPr>
            </w:pPr>
            <w:r w:rsidRPr="002335F7">
              <w:rPr>
                <w:rFonts w:ascii="DengXian" w:eastAsia="DengXian" w:hAnsi="DengXian"/>
                <w:b/>
                <w:sz w:val="18"/>
              </w:rPr>
              <w:t xml:space="preserve">Digital </w:t>
            </w:r>
            <w:r w:rsidRPr="002335F7">
              <w:rPr>
                <w:rFonts w:ascii="DengXian" w:eastAsia="DengXian" w:hAnsi="DengXian" w:hint="eastAsia"/>
                <w:b/>
                <w:sz w:val="18"/>
                <w:lang w:eastAsia="zh-CN"/>
              </w:rPr>
              <w:t>Governance</w:t>
            </w:r>
          </w:p>
          <w:p w14:paraId="45DBC39C" w14:textId="77777777" w:rsidR="00E13B03" w:rsidRPr="002335F7" w:rsidRDefault="00E13B03" w:rsidP="00920A2D">
            <w:pPr>
              <w:pStyle w:val="a8"/>
              <w:numPr>
                <w:ilvl w:val="0"/>
                <w:numId w:val="17"/>
              </w:numPr>
              <w:spacing w:after="160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Cross-border data flow</w:t>
            </w:r>
          </w:p>
          <w:p w14:paraId="05EA36B8" w14:textId="1AEC1E7A" w:rsidR="00E13B03" w:rsidRPr="002335F7" w:rsidRDefault="00E13B03" w:rsidP="00920A2D">
            <w:pPr>
              <w:pStyle w:val="a8"/>
              <w:numPr>
                <w:ilvl w:val="0"/>
                <w:numId w:val="17"/>
              </w:numPr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Data security</w:t>
            </w:r>
          </w:p>
        </w:tc>
        <w:tc>
          <w:tcPr>
            <w:tcW w:w="4075" w:type="dxa"/>
            <w:vMerge/>
            <w:vAlign w:val="center"/>
          </w:tcPr>
          <w:p w14:paraId="40514C9F" w14:textId="77777777" w:rsidR="00E13B03" w:rsidRPr="002335F7" w:rsidRDefault="00E13B03" w:rsidP="0080450E">
            <w:pPr>
              <w:rPr>
                <w:rFonts w:ascii="DengXian" w:eastAsia="DengXian" w:hAnsi="DengXian" w:hint="eastAsia"/>
                <w:b/>
                <w:sz w:val="18"/>
                <w:highlight w:val="yellow"/>
              </w:rPr>
            </w:pPr>
          </w:p>
        </w:tc>
      </w:tr>
      <w:tr w:rsidR="00E13B03" w:rsidRPr="002335F7" w14:paraId="26F1C9D6" w14:textId="77777777" w:rsidTr="004E3FE9">
        <w:trPr>
          <w:trHeight w:val="1038"/>
        </w:trPr>
        <w:tc>
          <w:tcPr>
            <w:tcW w:w="5290" w:type="dxa"/>
            <w:shd w:val="clear" w:color="auto" w:fill="auto"/>
            <w:vAlign w:val="center"/>
          </w:tcPr>
          <w:p w14:paraId="5946606A" w14:textId="77777777" w:rsidR="00E13B03" w:rsidRPr="002335F7" w:rsidRDefault="00E13B03" w:rsidP="00920A2D">
            <w:pPr>
              <w:pStyle w:val="a8"/>
              <w:numPr>
                <w:ilvl w:val="0"/>
                <w:numId w:val="4"/>
              </w:numPr>
              <w:spacing w:after="160"/>
              <w:rPr>
                <w:rFonts w:ascii="DengXian" w:eastAsia="DengXian" w:hAnsi="DengXian" w:hint="eastAsia"/>
                <w:b/>
                <w:sz w:val="18"/>
              </w:rPr>
            </w:pPr>
            <w:r w:rsidRPr="002335F7">
              <w:rPr>
                <w:rFonts w:ascii="DengXian" w:eastAsia="DengXian" w:hAnsi="DengXian"/>
                <w:b/>
                <w:sz w:val="18"/>
              </w:rPr>
              <w:t>Sustainable Development</w:t>
            </w:r>
          </w:p>
          <w:p w14:paraId="7BEDB90B" w14:textId="77777777" w:rsidR="00E13B03" w:rsidRPr="002335F7" w:rsidRDefault="00E13B03" w:rsidP="00920A2D">
            <w:pPr>
              <w:pStyle w:val="a8"/>
              <w:numPr>
                <w:ilvl w:val="0"/>
                <w:numId w:val="24"/>
              </w:numPr>
              <w:spacing w:after="160"/>
              <w:rPr>
                <w:rFonts w:ascii="DengXian" w:eastAsia="DengXian" w:hAnsi="DengXian" w:hint="eastAsia"/>
                <w:bCs/>
                <w:sz w:val="18"/>
              </w:rPr>
            </w:pPr>
            <w:r w:rsidRPr="002335F7">
              <w:rPr>
                <w:rFonts w:ascii="DengXian" w:eastAsia="DengXian" w:hAnsi="DengXian"/>
                <w:bCs/>
                <w:sz w:val="18"/>
              </w:rPr>
              <w:t>Climate change cooperation</w:t>
            </w:r>
          </w:p>
          <w:p w14:paraId="69E0C278" w14:textId="77777777" w:rsidR="00E13B03" w:rsidRPr="002335F7" w:rsidRDefault="00E13B03" w:rsidP="00920A2D">
            <w:pPr>
              <w:pStyle w:val="a8"/>
              <w:numPr>
                <w:ilvl w:val="0"/>
                <w:numId w:val="24"/>
              </w:numPr>
              <w:spacing w:after="160"/>
              <w:rPr>
                <w:rFonts w:ascii="DengXian" w:eastAsia="DengXian" w:hAnsi="DengXian" w:hint="eastAsia"/>
                <w:bCs/>
                <w:sz w:val="18"/>
              </w:rPr>
            </w:pPr>
            <w:r w:rsidRPr="002335F7">
              <w:rPr>
                <w:rFonts w:ascii="DengXian" w:eastAsia="DengXian" w:hAnsi="DengXian"/>
                <w:bCs/>
                <w:sz w:val="18"/>
              </w:rPr>
              <w:t>Dual-carbon transition</w:t>
            </w:r>
          </w:p>
          <w:p w14:paraId="4800B3A5" w14:textId="75E02250" w:rsidR="00E13B03" w:rsidRPr="002335F7" w:rsidRDefault="00E13B03" w:rsidP="00920A2D">
            <w:pPr>
              <w:pStyle w:val="a8"/>
              <w:numPr>
                <w:ilvl w:val="0"/>
                <w:numId w:val="24"/>
              </w:numPr>
              <w:spacing w:after="160"/>
              <w:rPr>
                <w:rFonts w:ascii="DengXian" w:eastAsia="DengXian" w:hAnsi="DengXian" w:hint="eastAsia"/>
                <w:b/>
                <w:sz w:val="18"/>
              </w:rPr>
            </w:pPr>
            <w:r w:rsidRPr="002335F7">
              <w:rPr>
                <w:rFonts w:ascii="DengXian" w:eastAsia="DengXian" w:hAnsi="DengXian" w:hint="eastAsia"/>
                <w:bCs/>
                <w:sz w:val="18"/>
              </w:rPr>
              <w:t>Carbon related policies and standard</w:t>
            </w:r>
            <w:r w:rsidRPr="002335F7">
              <w:rPr>
                <w:rFonts w:ascii="DengXian" w:eastAsia="DengXian" w:hAnsi="DengXian" w:hint="eastAsia"/>
                <w:bCs/>
                <w:sz w:val="18"/>
                <w:lang w:eastAsia="zh-CN"/>
              </w:rPr>
              <w:t xml:space="preserve">s: </w:t>
            </w:r>
            <w:r w:rsidRPr="002335F7">
              <w:rPr>
                <w:rFonts w:ascii="DengXian" w:eastAsia="DengXian" w:hAnsi="DengXian" w:hint="eastAsia"/>
                <w:bCs/>
                <w:sz w:val="18"/>
              </w:rPr>
              <w:t>carbon footprint, carbon emissions trading, etc.</w:t>
            </w:r>
          </w:p>
        </w:tc>
        <w:tc>
          <w:tcPr>
            <w:tcW w:w="4075" w:type="dxa"/>
            <w:vMerge/>
            <w:vAlign w:val="center"/>
          </w:tcPr>
          <w:p w14:paraId="5DF8A57E" w14:textId="77777777" w:rsidR="00E13B03" w:rsidRPr="002335F7" w:rsidRDefault="00E13B03" w:rsidP="0080450E">
            <w:pPr>
              <w:rPr>
                <w:rFonts w:ascii="DengXian" w:eastAsia="DengXian" w:hAnsi="DengXian" w:hint="eastAsia"/>
                <w:b/>
                <w:sz w:val="18"/>
                <w:highlight w:val="yellow"/>
              </w:rPr>
            </w:pPr>
          </w:p>
        </w:tc>
      </w:tr>
    </w:tbl>
    <w:p w14:paraId="5C199455" w14:textId="77777777" w:rsidR="007D0ADB" w:rsidRPr="002335F7" w:rsidRDefault="007D0ADB" w:rsidP="007D0ADB">
      <w:pPr>
        <w:rPr>
          <w:rFonts w:ascii="DengXian" w:eastAsia="DengXian" w:hAnsi="DengXian" w:hint="eastAsia"/>
        </w:rPr>
      </w:pPr>
    </w:p>
    <w:p w14:paraId="35B8AB5C" w14:textId="342E0F54" w:rsidR="00344FA0" w:rsidRPr="002335F7" w:rsidRDefault="00E64F06" w:rsidP="00362656">
      <w:pPr>
        <w:pStyle w:val="2"/>
        <w:rPr>
          <w:rFonts w:ascii="DengXian" w:eastAsia="DengXian" w:hAnsi="DengXian" w:hint="eastAsia"/>
          <w:b/>
          <w:bCs/>
          <w:sz w:val="20"/>
          <w:szCs w:val="20"/>
        </w:rPr>
      </w:pPr>
      <w:bookmarkStart w:id="4" w:name="MinuteDiscussion"/>
      <w:bookmarkStart w:id="5" w:name="MinuteConclusion"/>
      <w:bookmarkStart w:id="6" w:name="MinuteActionItems"/>
      <w:bookmarkStart w:id="7" w:name="OLE_LINK1"/>
      <w:bookmarkStart w:id="8" w:name="OLE_LINK2"/>
      <w:bookmarkStart w:id="9" w:name="OLE_LINK3"/>
      <w:bookmarkEnd w:id="4"/>
      <w:bookmarkEnd w:id="5"/>
      <w:bookmarkEnd w:id="6"/>
      <w:r w:rsidRPr="002335F7">
        <w:rPr>
          <w:rFonts w:ascii="DengXian" w:eastAsia="DengXian" w:hAnsi="DengXian"/>
          <w:b/>
          <w:bCs/>
          <w:sz w:val="20"/>
          <w:szCs w:val="20"/>
        </w:rPr>
        <w:t>A</w:t>
      </w:r>
      <w:r w:rsidRPr="002335F7">
        <w:rPr>
          <w:rFonts w:ascii="DengXian" w:eastAsia="DengXian" w:hAnsi="DengXian" w:hint="eastAsia"/>
          <w:b/>
          <w:bCs/>
          <w:sz w:val="20"/>
          <w:szCs w:val="20"/>
          <w:lang w:eastAsia="zh-CN"/>
        </w:rPr>
        <w:t>m</w:t>
      </w:r>
      <w:r w:rsidRPr="002335F7">
        <w:rPr>
          <w:rFonts w:ascii="DengXian" w:eastAsia="DengXian" w:hAnsi="DengXian"/>
          <w:b/>
          <w:bCs/>
          <w:sz w:val="20"/>
          <w:szCs w:val="20"/>
        </w:rPr>
        <w:t xml:space="preserve">Cham China Key </w:t>
      </w:r>
      <w:r w:rsidR="00D65199" w:rsidRPr="002335F7">
        <w:rPr>
          <w:rFonts w:ascii="DengXian" w:eastAsia="DengXian" w:hAnsi="DengXian"/>
          <w:b/>
          <w:bCs/>
          <w:sz w:val="20"/>
          <w:szCs w:val="20"/>
        </w:rPr>
        <w:t>A</w:t>
      </w:r>
      <w:r w:rsidR="00D65199" w:rsidRPr="002335F7">
        <w:rPr>
          <w:rFonts w:ascii="DengXian" w:eastAsia="DengXian" w:hAnsi="DengXian" w:hint="eastAsia"/>
          <w:b/>
          <w:bCs/>
          <w:sz w:val="20"/>
          <w:szCs w:val="20"/>
          <w:lang w:eastAsia="zh-CN"/>
        </w:rPr>
        <w:t>chievements</w:t>
      </w:r>
      <w:r w:rsidR="00E14A85" w:rsidRPr="002335F7">
        <w:rPr>
          <w:rFonts w:ascii="DengXian" w:eastAsia="DengXian" w:hAnsi="DengXian"/>
          <w:b/>
          <w:bCs/>
          <w:sz w:val="20"/>
          <w:szCs w:val="20"/>
          <w:lang w:eastAsia="zh-CN"/>
        </w:rPr>
        <w:t xml:space="preserve"> with Chinese Government Engagement</w:t>
      </w:r>
      <w:r w:rsidR="007D0ADB" w:rsidRPr="002335F7">
        <w:rPr>
          <w:rFonts w:ascii="DengXian" w:eastAsia="DengXian" w:hAnsi="DengXian"/>
          <w:b/>
          <w:bCs/>
          <w:sz w:val="20"/>
          <w:szCs w:val="20"/>
          <w:lang w:eastAsia="zh-CN"/>
        </w:rPr>
        <w:t xml:space="preserve"> </w:t>
      </w:r>
    </w:p>
    <w:tbl>
      <w:tblPr>
        <w:tblW w:w="9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6030"/>
        <w:gridCol w:w="1170"/>
      </w:tblGrid>
      <w:tr w:rsidR="0017270C" w:rsidRPr="002335F7" w14:paraId="50F6B90A" w14:textId="77777777" w:rsidTr="002335F7">
        <w:trPr>
          <w:trHeight w:val="288"/>
        </w:trPr>
        <w:tc>
          <w:tcPr>
            <w:tcW w:w="2155" w:type="dxa"/>
            <w:tcBorders>
              <w:top w:val="single" w:sz="12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bookmarkEnd w:id="7"/>
          <w:bookmarkEnd w:id="8"/>
          <w:bookmarkEnd w:id="9"/>
          <w:p w14:paraId="3EBA3A2B" w14:textId="7FD572B3" w:rsidR="0017270C" w:rsidRPr="002335F7" w:rsidRDefault="0017270C" w:rsidP="00E13B03">
            <w:pPr>
              <w:pStyle w:val="3"/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Plan</w:t>
            </w:r>
          </w:p>
        </w:tc>
        <w:tc>
          <w:tcPr>
            <w:tcW w:w="6030" w:type="dxa"/>
            <w:tcBorders>
              <w:top w:val="single" w:sz="12" w:space="0" w:color="BFBFBF" w:themeColor="background1" w:themeShade="BF"/>
              <w:bottom w:val="single" w:sz="4" w:space="0" w:color="auto"/>
            </w:tcBorders>
            <w:shd w:val="clear" w:color="auto" w:fill="FBD4B4" w:themeFill="accent6" w:themeFillTint="66"/>
          </w:tcPr>
          <w:p w14:paraId="73337F9D" w14:textId="3A9E428D" w:rsidR="0017270C" w:rsidRPr="002335F7" w:rsidRDefault="0017270C" w:rsidP="00E13B03">
            <w:pPr>
              <w:pStyle w:val="3"/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Achivements</w:t>
            </w:r>
          </w:p>
        </w:tc>
        <w:tc>
          <w:tcPr>
            <w:tcW w:w="1170" w:type="dxa"/>
            <w:tcBorders>
              <w:top w:val="single" w:sz="12" w:space="0" w:color="BFBFBF" w:themeColor="background1" w:themeShade="BF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086DDC7" w14:textId="77777777" w:rsidR="0017270C" w:rsidRPr="002335F7" w:rsidRDefault="0017270C" w:rsidP="005E1D7B">
            <w:pPr>
              <w:pStyle w:val="3"/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bookmarkStart w:id="10" w:name="_Hlk503537529"/>
            <w:r w:rsidRPr="002335F7">
              <w:rPr>
                <w:rFonts w:ascii="DengXian" w:eastAsia="DengXian" w:hAnsi="DengXian"/>
                <w:sz w:val="18"/>
              </w:rPr>
              <w:t>time</w:t>
            </w:r>
          </w:p>
        </w:tc>
      </w:tr>
      <w:bookmarkEnd w:id="10"/>
      <w:tr w:rsidR="00022603" w:rsidRPr="002335F7" w14:paraId="77780733" w14:textId="77777777" w:rsidTr="002335F7">
        <w:trPr>
          <w:trHeight w:val="75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1479E" w14:textId="3475BB6C" w:rsidR="00022603" w:rsidRPr="002335F7" w:rsidRDefault="00B7485F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  <w:lang w:eastAsia="zh-CN"/>
              </w:rPr>
            </w:pPr>
            <w:r w:rsidRPr="002335F7">
              <w:rPr>
                <w:rFonts w:ascii="DengXian" w:eastAsia="DengXian" w:hAnsi="DengXian"/>
                <w:b/>
                <w:bCs/>
                <w:sz w:val="18"/>
              </w:rPr>
              <w:t>Continue providing policy advice to both governments</w:t>
            </w:r>
            <w:r w:rsidRPr="002335F7">
              <w:rPr>
                <w:rFonts w:ascii="DengXian" w:eastAsia="DengXian" w:hAnsi="DengXian"/>
                <w:sz w:val="18"/>
              </w:rPr>
              <w:t xml:space="preserve"> through White Papers, flash surveys, and other written documents.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FB1D1" w14:textId="0D2C4D7F" w:rsidR="00022603" w:rsidRPr="002335F7" w:rsidRDefault="000D3C02" w:rsidP="00920A2D">
            <w:pPr>
              <w:ind w:left="144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1</w:t>
            </w:r>
            <w:r w:rsidR="00E04E6B" w:rsidRPr="002335F7">
              <w:rPr>
                <w:rFonts w:ascii="DengXian" w:eastAsia="DengXian" w:hAnsi="DengXian" w:hint="eastAsia"/>
                <w:sz w:val="18"/>
                <w:lang w:eastAsia="zh-CN"/>
              </w:rPr>
              <w:t>2</w:t>
            </w: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 </w:t>
            </w:r>
            <w:r w:rsidR="00022603" w:rsidRPr="002335F7">
              <w:rPr>
                <w:rFonts w:ascii="DengXian" w:eastAsia="DengXian" w:hAnsi="DengXian" w:hint="eastAsia"/>
                <w:sz w:val="18"/>
                <w:lang w:eastAsia="zh-CN"/>
              </w:rPr>
              <w:t>White</w:t>
            </w:r>
            <w:r w:rsidR="00022603" w:rsidRPr="002335F7">
              <w:rPr>
                <w:rFonts w:ascii="DengXian" w:eastAsia="DengXian" w:hAnsi="DengXian"/>
                <w:sz w:val="18"/>
              </w:rPr>
              <w:t xml:space="preserve"> </w:t>
            </w:r>
            <w:r w:rsidR="00022603" w:rsidRPr="002335F7">
              <w:rPr>
                <w:rFonts w:ascii="DengXian" w:eastAsia="DengXian" w:hAnsi="DengXian" w:hint="eastAsia"/>
                <w:sz w:val="18"/>
                <w:lang w:eastAsia="zh-CN"/>
              </w:rPr>
              <w:t>Delivery</w:t>
            </w:r>
            <w:r w:rsidR="00022603" w:rsidRPr="002335F7">
              <w:rPr>
                <w:rFonts w:ascii="DengXian" w:eastAsia="DengXian" w:hAnsi="DengXian"/>
                <w:sz w:val="18"/>
              </w:rPr>
              <w:t xml:space="preserve"> meetings with CNG in total</w:t>
            </w:r>
          </w:p>
          <w:p w14:paraId="36754D25" w14:textId="04170E72" w:rsidR="00022603" w:rsidRPr="002335F7" w:rsidRDefault="00022603" w:rsidP="00920A2D">
            <w:pPr>
              <w:pStyle w:val="a8"/>
              <w:numPr>
                <w:ilvl w:val="0"/>
                <w:numId w:val="28"/>
              </w:numPr>
              <w:ind w:left="144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 xml:space="preserve">Ministries including </w:t>
            </w:r>
            <w:r w:rsidR="00E13B03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MOF, </w:t>
            </w:r>
            <w:r w:rsidR="002B548C" w:rsidRPr="002335F7">
              <w:rPr>
                <w:rFonts w:ascii="DengXian" w:eastAsia="DengXian" w:hAnsi="DengXian"/>
                <w:sz w:val="18"/>
                <w:lang w:eastAsia="zh-CN"/>
              </w:rPr>
              <w:t xml:space="preserve">MOFA, </w:t>
            </w:r>
            <w:r w:rsidR="00E13B03" w:rsidRPr="002335F7">
              <w:rPr>
                <w:rFonts w:ascii="DengXian" w:eastAsia="DengXian" w:hAnsi="DengXian"/>
                <w:sz w:val="18"/>
                <w:lang w:eastAsia="zh-CN"/>
              </w:rPr>
              <w:t xml:space="preserve">SAMR, </w:t>
            </w:r>
            <w:r w:rsidRPr="002335F7">
              <w:rPr>
                <w:rFonts w:ascii="DengXian" w:eastAsia="DengXian" w:hAnsi="DengXian"/>
                <w:sz w:val="18"/>
                <w:lang w:eastAsia="zh-CN"/>
              </w:rPr>
              <w:t>MOFCOM, MARA, MOST, MIIT</w:t>
            </w: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,</w:t>
            </w:r>
            <w:r w:rsidRPr="002335F7">
              <w:rPr>
                <w:rFonts w:ascii="DengXian" w:eastAsia="DengXian" w:hAnsi="DengXian"/>
                <w:sz w:val="18"/>
                <w:lang w:eastAsia="zh-CN"/>
              </w:rPr>
              <w:t xml:space="preserve"> CPAFFC, CSRC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>, NHSA</w:t>
            </w:r>
            <w:r w:rsidR="00E04E6B" w:rsidRPr="002335F7">
              <w:rPr>
                <w:rFonts w:ascii="DengXian" w:eastAsia="DengXian" w:hAnsi="DengXian" w:hint="eastAsia"/>
                <w:sz w:val="18"/>
                <w:lang w:eastAsia="zh-CN"/>
              </w:rPr>
              <w:t>, NMPA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48A0" w14:textId="0175E66E" w:rsidR="00022603" w:rsidRPr="002335F7" w:rsidRDefault="00022603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May - Dec</w:t>
            </w:r>
          </w:p>
        </w:tc>
      </w:tr>
      <w:tr w:rsidR="00022603" w:rsidRPr="002335F7" w14:paraId="678B8C9D" w14:textId="77777777" w:rsidTr="002335F7">
        <w:trPr>
          <w:trHeight w:val="246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5E3B46" w14:textId="77777777" w:rsidR="00022603" w:rsidRPr="002335F7" w:rsidRDefault="00022603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4C081" w14:textId="5FF41D76" w:rsidR="00022603" w:rsidRPr="002335F7" w:rsidRDefault="00022603" w:rsidP="00920A2D">
            <w:pPr>
              <w:ind w:left="144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>Launch of 202</w:t>
            </w:r>
            <w:r w:rsidR="002B548C" w:rsidRPr="002335F7">
              <w:rPr>
                <w:rFonts w:ascii="DengXian" w:eastAsia="DengXian" w:hAnsi="DengXian"/>
                <w:sz w:val="18"/>
              </w:rPr>
              <w:t>4</w:t>
            </w:r>
            <w:r w:rsidRPr="002335F7">
              <w:rPr>
                <w:rFonts w:ascii="DengXian" w:eastAsia="DengXian" w:hAnsi="DengXian"/>
                <w:sz w:val="18"/>
              </w:rPr>
              <w:t xml:space="preserve"> Business Climate Survey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CC33" w14:textId="31718B2E" w:rsidR="00022603" w:rsidRPr="002335F7" w:rsidRDefault="002B548C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Feb 1</w:t>
            </w:r>
          </w:p>
        </w:tc>
      </w:tr>
      <w:tr w:rsidR="00022603" w:rsidRPr="002335F7" w14:paraId="21A6F63B" w14:textId="77777777" w:rsidTr="002335F7">
        <w:trPr>
          <w:trHeight w:val="237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6C943" w14:textId="77777777" w:rsidR="00022603" w:rsidRPr="002335F7" w:rsidRDefault="00022603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3EE80" w14:textId="3E8AC58A" w:rsidR="00022603" w:rsidRPr="002335F7" w:rsidRDefault="00022603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  <w:lang w:eastAsia="zh-CN"/>
              </w:rPr>
              <w:t>Launch of 202</w:t>
            </w:r>
            <w:r w:rsidR="002B548C" w:rsidRPr="002335F7">
              <w:rPr>
                <w:rFonts w:ascii="DengXian" w:eastAsia="DengXian" w:hAnsi="DengXian"/>
                <w:sz w:val="18"/>
                <w:lang w:eastAsia="zh-CN"/>
              </w:rPr>
              <w:t>4</w:t>
            </w:r>
            <w:r w:rsidRPr="002335F7">
              <w:rPr>
                <w:rFonts w:ascii="DengXian" w:eastAsia="DengXian" w:hAnsi="DengXian"/>
                <w:sz w:val="18"/>
                <w:lang w:eastAsia="zh-CN"/>
              </w:rPr>
              <w:t xml:space="preserve"> White Paper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7233" w14:textId="50F63A92" w:rsidR="00022603" w:rsidRPr="002335F7" w:rsidRDefault="000D2DEC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Apr</w:t>
            </w:r>
            <w:r w:rsidR="00022603" w:rsidRPr="002335F7">
              <w:rPr>
                <w:rFonts w:ascii="DengXian" w:eastAsia="DengXian" w:hAnsi="DengXian"/>
                <w:sz w:val="18"/>
              </w:rPr>
              <w:t xml:space="preserve"> </w:t>
            </w:r>
            <w:r w:rsidRPr="002335F7">
              <w:rPr>
                <w:rFonts w:ascii="DengXian" w:eastAsia="DengXian" w:hAnsi="DengXian"/>
                <w:sz w:val="18"/>
              </w:rPr>
              <w:t>2</w:t>
            </w:r>
            <w:r w:rsidR="002B548C" w:rsidRPr="002335F7">
              <w:rPr>
                <w:rFonts w:ascii="DengXian" w:eastAsia="DengXian" w:hAnsi="DengXian"/>
                <w:sz w:val="18"/>
              </w:rPr>
              <w:t>3</w:t>
            </w:r>
          </w:p>
        </w:tc>
      </w:tr>
      <w:tr w:rsidR="00022603" w:rsidRPr="002335F7" w14:paraId="438C8030" w14:textId="77777777" w:rsidTr="002335F7">
        <w:trPr>
          <w:trHeight w:val="237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A189" w14:textId="77777777" w:rsidR="00022603" w:rsidRPr="002335F7" w:rsidRDefault="00022603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2E0C9" w14:textId="19B57E1B" w:rsidR="00022603" w:rsidRPr="002335F7" w:rsidRDefault="00B7485F" w:rsidP="00920A2D">
            <w:pPr>
              <w:ind w:left="144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18 Call for Comments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3499" w14:textId="44D73CDD" w:rsidR="00022603" w:rsidRPr="002335F7" w:rsidRDefault="00B7485F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Jan</w:t>
            </w:r>
            <w:r w:rsidR="00022603" w:rsidRPr="002335F7">
              <w:rPr>
                <w:rFonts w:ascii="DengXian" w:eastAsia="DengXian" w:hAnsi="DengXian"/>
                <w:sz w:val="18"/>
              </w:rPr>
              <w:t xml:space="preserve"> - Dec</w:t>
            </w:r>
          </w:p>
        </w:tc>
      </w:tr>
      <w:tr w:rsidR="00022603" w:rsidRPr="002335F7" w14:paraId="51FDFA3B" w14:textId="77777777" w:rsidTr="002335F7">
        <w:trPr>
          <w:trHeight w:val="24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F6C" w14:textId="24EFDC24" w:rsidR="00022603" w:rsidRPr="002335F7" w:rsidRDefault="00B7485F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  <w:lang w:eastAsia="zh-CN"/>
              </w:rPr>
            </w:pPr>
            <w:r w:rsidRPr="002335F7">
              <w:rPr>
                <w:rFonts w:ascii="DengXian" w:eastAsia="DengXian" w:hAnsi="DengXian"/>
                <w:b/>
                <w:bCs/>
                <w:sz w:val="18"/>
              </w:rPr>
              <w:t>Enhance engagement with the central government by</w:t>
            </w:r>
            <w:r w:rsidRPr="002335F7">
              <w:rPr>
                <w:rFonts w:ascii="DengXian" w:eastAsia="DengXian" w:hAnsi="DengXian"/>
                <w:sz w:val="18"/>
              </w:rPr>
              <w:t xml:space="preserve"> actively participating in policy discussions and fostering collaboration on key issues.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0615A" w14:textId="00265E43" w:rsidR="00022603" w:rsidRPr="002335F7" w:rsidRDefault="002B548C" w:rsidP="00920A2D">
            <w:pPr>
              <w:ind w:left="144"/>
              <w:rPr>
                <w:rFonts w:ascii="DengXian" w:eastAsia="DengXian" w:hAnsi="DengXian" w:hint="eastAsia"/>
                <w:sz w:val="18"/>
                <w:highlight w:val="yellow"/>
              </w:rPr>
            </w:pPr>
            <w:r w:rsidRPr="002335F7">
              <w:rPr>
                <w:rFonts w:ascii="DengXian" w:eastAsia="DengXian" w:hAnsi="DengXian"/>
                <w:sz w:val="18"/>
              </w:rPr>
              <w:t>Participation at Reception on the 45th Anniversary of the establishment of US-China Diplomatic Ties</w:t>
            </w:r>
            <w:r w:rsid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, </w:t>
            </w:r>
            <w:r w:rsidR="002335F7" w:rsidRPr="002335F7">
              <w:rPr>
                <w:rFonts w:ascii="DengXian" w:eastAsia="DengXian" w:hAnsi="DengXian"/>
                <w:sz w:val="18"/>
              </w:rPr>
              <w:t>with Wang Yi in attendance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8C94" w14:textId="07409A1E" w:rsidR="00022603" w:rsidRPr="002335F7" w:rsidRDefault="000D2DEC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Jan </w:t>
            </w:r>
            <w:r w:rsidR="002B548C" w:rsidRPr="002335F7">
              <w:rPr>
                <w:rFonts w:ascii="DengXian" w:eastAsia="DengXian" w:hAnsi="DengXian" w:hint="eastAsia"/>
                <w:sz w:val="18"/>
                <w:lang w:eastAsia="zh-CN"/>
              </w:rPr>
              <w:t>5</w:t>
            </w:r>
          </w:p>
        </w:tc>
      </w:tr>
      <w:tr w:rsidR="0038076B" w:rsidRPr="002335F7" w14:paraId="03B28FBE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4F02" w14:textId="77777777" w:rsidR="0038076B" w:rsidRPr="002335F7" w:rsidRDefault="0038076B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AB959" w14:textId="2C5C8755" w:rsidR="0038076B" w:rsidRPr="002335F7" w:rsidRDefault="0038076B" w:rsidP="00920A2D">
            <w:pPr>
              <w:ind w:left="144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Roundtable with STA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58F5" w14:textId="418E80E6" w:rsidR="0038076B" w:rsidRPr="002335F7" w:rsidRDefault="0038076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Jan 17</w:t>
            </w:r>
          </w:p>
        </w:tc>
      </w:tr>
      <w:tr w:rsidR="00022603" w:rsidRPr="002335F7" w14:paraId="0CDBE8AB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9EEB" w14:textId="77777777" w:rsidR="00022603" w:rsidRPr="002335F7" w:rsidRDefault="00022603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19FF9" w14:textId="3251A203" w:rsidR="00022603" w:rsidRPr="002335F7" w:rsidRDefault="00E04E6B" w:rsidP="00920A2D">
            <w:pPr>
              <w:ind w:left="144"/>
              <w:rPr>
                <w:rFonts w:ascii="DengXian" w:eastAsia="DengXian" w:hAnsi="DengXian" w:hint="eastAsia"/>
                <w:sz w:val="18"/>
                <w:highlight w:val="yellow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4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 </w:t>
            </w:r>
            <w:r w:rsidR="002B548C" w:rsidRPr="002335F7">
              <w:rPr>
                <w:rFonts w:ascii="DengXian" w:eastAsia="DengXian" w:hAnsi="DengXian"/>
                <w:sz w:val="18"/>
              </w:rPr>
              <w:t>FIE Roundtable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>s</w:t>
            </w:r>
            <w:r w:rsidR="002B548C" w:rsidRPr="002335F7">
              <w:rPr>
                <w:rFonts w:ascii="DengXian" w:eastAsia="DengXian" w:hAnsi="DengXian"/>
                <w:sz w:val="18"/>
              </w:rPr>
              <w:t xml:space="preserve"> with Lin Ji, Vice Minister of MOFCOM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DE03" w14:textId="7224740F" w:rsidR="00022603" w:rsidRPr="002335F7" w:rsidRDefault="002B548C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Feb 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>-</w:t>
            </w:r>
            <w:r w:rsidR="00E04E6B" w:rsidRPr="002335F7">
              <w:rPr>
                <w:rFonts w:ascii="DengXian" w:eastAsia="DengXian" w:hAnsi="DengXian" w:hint="eastAsia"/>
                <w:sz w:val="18"/>
                <w:lang w:eastAsia="zh-CN"/>
              </w:rPr>
              <w:t>Nov</w:t>
            </w:r>
          </w:p>
        </w:tc>
      </w:tr>
      <w:tr w:rsidR="00022603" w:rsidRPr="002335F7" w14:paraId="64E20FF2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C0D" w14:textId="77777777" w:rsidR="00022603" w:rsidRPr="002335F7" w:rsidRDefault="00022603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6338C" w14:textId="5C9CCC8D" w:rsidR="00022603" w:rsidRPr="002335F7" w:rsidRDefault="002B548C" w:rsidP="00920A2D">
            <w:pPr>
              <w:ind w:left="144"/>
              <w:rPr>
                <w:rFonts w:ascii="DengXian" w:eastAsia="DengXian" w:hAnsi="DengXian" w:hint="eastAsia"/>
                <w:sz w:val="18"/>
                <w:highlight w:val="yellow"/>
              </w:rPr>
            </w:pPr>
            <w:r w:rsidRPr="002335F7">
              <w:rPr>
                <w:rFonts w:ascii="DengXian" w:eastAsia="DengXian" w:hAnsi="DengXian"/>
                <w:sz w:val="18"/>
              </w:rPr>
              <w:t>Annual Appreciation Dinner with Vice President Han Zheng</w:t>
            </w: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 and</w:t>
            </w:r>
            <w:r w:rsidRPr="002335F7">
              <w:rPr>
                <w:rFonts w:ascii="DengXian" w:eastAsia="DengXian" w:hAnsi="DengXian"/>
                <w:sz w:val="18"/>
              </w:rPr>
              <w:t xml:space="preserve"> 230+ Chinese officials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5DDF" w14:textId="6631CF39" w:rsidR="00022603" w:rsidRPr="002335F7" w:rsidRDefault="00022603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Apr </w:t>
            </w:r>
            <w:r w:rsidR="000D2DEC" w:rsidRPr="002335F7">
              <w:rPr>
                <w:rFonts w:ascii="DengXian" w:eastAsia="DengXian" w:hAnsi="DengXian"/>
                <w:sz w:val="18"/>
              </w:rPr>
              <w:t>18-19</w:t>
            </w:r>
          </w:p>
        </w:tc>
      </w:tr>
      <w:tr w:rsidR="000D2DEC" w:rsidRPr="002335F7" w14:paraId="5F180AFA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2D1D" w14:textId="77777777" w:rsidR="000D2DEC" w:rsidRPr="002335F7" w:rsidRDefault="000D2DEC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384B5" w14:textId="6F282F33" w:rsidR="000D2DEC" w:rsidRPr="002335F7" w:rsidRDefault="000D3C02" w:rsidP="00920A2D">
            <w:pPr>
              <w:ind w:left="144"/>
              <w:rPr>
                <w:rFonts w:ascii="DengXian" w:eastAsia="DengXian" w:hAnsi="DengXian" w:hint="eastAsia"/>
                <w:sz w:val="18"/>
                <w:highlight w:val="yellow"/>
              </w:rPr>
            </w:pPr>
            <w:r w:rsidRPr="002335F7">
              <w:rPr>
                <w:rFonts w:ascii="DengXian" w:eastAsia="DengXian" w:hAnsi="DengXian"/>
                <w:sz w:val="18"/>
              </w:rPr>
              <w:t>Participation at 2024 Global Trade and Investment Summit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DF10" w14:textId="7B9C3E1E" w:rsidR="000D2DEC" w:rsidRPr="002335F7" w:rsidRDefault="000D3C02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highlight w:val="yellow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May 13</w:t>
            </w:r>
          </w:p>
        </w:tc>
      </w:tr>
      <w:tr w:rsidR="00022603" w:rsidRPr="002335F7" w14:paraId="01FDACC4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051F" w14:textId="77777777" w:rsidR="00022603" w:rsidRPr="002335F7" w:rsidRDefault="00022603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F1DC0" w14:textId="5B33D40A" w:rsidR="00022603" w:rsidRPr="002335F7" w:rsidRDefault="00E04E6B" w:rsidP="00920A2D">
            <w:pPr>
              <w:ind w:left="144"/>
              <w:rPr>
                <w:rFonts w:ascii="DengXian" w:eastAsia="DengXian" w:hAnsi="DengXian" w:hint="eastAsia"/>
                <w:sz w:val="18"/>
                <w:highlight w:val="yellow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CIWG reception with </w:t>
            </w:r>
            <w:r w:rsidR="00685166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Wang Shouwen and </w:t>
            </w:r>
            <w:r w:rsidR="00685166" w:rsidRPr="002335F7">
              <w:rPr>
                <w:rFonts w:ascii="DengXian" w:eastAsia="DengXian" w:hAnsi="DengXian"/>
                <w:sz w:val="18"/>
                <w:lang w:eastAsia="zh-CN"/>
              </w:rPr>
              <w:t>Marisa Lago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E06" w14:textId="1C7660B3" w:rsidR="00022603" w:rsidRPr="002335F7" w:rsidRDefault="00022603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highlight w:val="yellow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May </w:t>
            </w:r>
            <w:r w:rsidR="000D2DEC" w:rsidRPr="002335F7">
              <w:rPr>
                <w:rFonts w:ascii="DengXian" w:eastAsia="DengXian" w:hAnsi="DengXian"/>
                <w:sz w:val="18"/>
              </w:rPr>
              <w:t>24</w:t>
            </w:r>
          </w:p>
        </w:tc>
      </w:tr>
      <w:tr w:rsidR="00E04E6B" w:rsidRPr="002335F7" w14:paraId="1E13DC76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BBD7" w14:textId="77777777" w:rsidR="00E04E6B" w:rsidRPr="002335F7" w:rsidRDefault="00E04E6B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CFD1F" w14:textId="61D10CBF" w:rsidR="00E04E6B" w:rsidRPr="002335F7" w:rsidRDefault="00E04E6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Roundtable with Vice Premier He Lifeng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C2E" w14:textId="49BEC909" w:rsidR="00E04E6B" w:rsidRPr="002335F7" w:rsidRDefault="00E04E6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Sep 7</w:t>
            </w:r>
          </w:p>
        </w:tc>
      </w:tr>
      <w:tr w:rsidR="00022603" w:rsidRPr="002335F7" w14:paraId="62D7E462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5A63" w14:textId="77777777" w:rsidR="00022603" w:rsidRPr="002335F7" w:rsidRDefault="00022603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F49FA" w14:textId="132234A4" w:rsidR="00022603" w:rsidRPr="002335F7" w:rsidRDefault="00E04E6B" w:rsidP="00920A2D">
            <w:pPr>
              <w:ind w:left="144"/>
              <w:rPr>
                <w:rFonts w:ascii="DengXian" w:eastAsia="DengXian" w:hAnsi="DengXian" w:hint="eastAsia"/>
                <w:sz w:val="18"/>
                <w:highlight w:val="yellow"/>
              </w:rPr>
            </w:pPr>
            <w:r w:rsidRPr="002335F7">
              <w:rPr>
                <w:rFonts w:ascii="DengXian" w:eastAsia="DengXian" w:hAnsi="DengXian"/>
                <w:sz w:val="18"/>
              </w:rPr>
              <w:t>FIE Roundtable with Premier Li Qiang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D6A2" w14:textId="2704EC96" w:rsidR="00022603" w:rsidRPr="002335F7" w:rsidRDefault="00E04E6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highlight w:val="yellow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Nov 25</w:t>
            </w:r>
          </w:p>
        </w:tc>
      </w:tr>
      <w:tr w:rsidR="00F820BD" w:rsidRPr="002335F7" w14:paraId="255E16C7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1017" w14:textId="77777777" w:rsidR="00F820BD" w:rsidRPr="002335F7" w:rsidRDefault="00F820BD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309FC" w14:textId="4813ED44" w:rsidR="00F820BD" w:rsidRPr="002335F7" w:rsidRDefault="00E04E6B" w:rsidP="00920A2D">
            <w:pPr>
              <w:ind w:left="144"/>
              <w:rPr>
                <w:rFonts w:ascii="DengXian" w:eastAsia="DengXian" w:hAnsi="DengXian" w:hint="eastAsia"/>
                <w:sz w:val="18"/>
                <w:highlight w:val="yellow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The Second </w:t>
            </w:r>
            <w:r w:rsidR="00F820BD" w:rsidRPr="002335F7">
              <w:rPr>
                <w:rFonts w:ascii="DengXian" w:eastAsia="DengXian" w:hAnsi="DengXian"/>
                <w:sz w:val="18"/>
              </w:rPr>
              <w:t>GBA Business Development 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FB44" w14:textId="001EB938" w:rsidR="00F820BD" w:rsidRPr="002335F7" w:rsidRDefault="00BF158C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Dec 12</w:t>
            </w:r>
          </w:p>
        </w:tc>
      </w:tr>
      <w:tr w:rsidR="00F820BD" w:rsidRPr="002335F7" w14:paraId="03987236" w14:textId="77777777" w:rsidTr="002335F7">
        <w:trPr>
          <w:trHeight w:val="239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E296" w14:textId="126DF87F" w:rsidR="00F820BD" w:rsidRPr="002335F7" w:rsidRDefault="00B7485F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  <w:r w:rsidRPr="002335F7">
              <w:rPr>
                <w:rFonts w:ascii="DengXian" w:eastAsia="DengXian" w:hAnsi="DengXian"/>
                <w:b/>
                <w:bCs/>
                <w:sz w:val="18"/>
              </w:rPr>
              <w:t>Engage in national events</w:t>
            </w:r>
            <w:r w:rsidRPr="002335F7">
              <w:rPr>
                <w:rFonts w:ascii="DengXian" w:eastAsia="DengXian" w:hAnsi="DengXian"/>
                <w:sz w:val="18"/>
              </w:rPr>
              <w:t xml:space="preserve"> to build stronger relationships, promote shared interests, and stay informed on national priorities.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04F17" w14:textId="4829C2A6" w:rsidR="00F820BD" w:rsidRPr="002335F7" w:rsidRDefault="00E04E6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US-China Circular Economy Forum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DA7C" w14:textId="03B01719" w:rsidR="00F820BD" w:rsidRPr="002335F7" w:rsidRDefault="00F820BD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Sep </w:t>
            </w:r>
            <w:r w:rsidR="00E04E6B" w:rsidRPr="002335F7">
              <w:rPr>
                <w:rFonts w:ascii="DengXian" w:eastAsia="DengXian" w:hAnsi="DengXian" w:hint="eastAsia"/>
                <w:sz w:val="18"/>
                <w:lang w:eastAsia="zh-CN"/>
              </w:rPr>
              <w:t>5</w:t>
            </w:r>
          </w:p>
        </w:tc>
      </w:tr>
      <w:tr w:rsidR="00685166" w:rsidRPr="002335F7" w14:paraId="31710C21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AF19" w14:textId="77777777" w:rsidR="00685166" w:rsidRPr="002335F7" w:rsidRDefault="00685166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9337D" w14:textId="7D0B4517" w:rsidR="00685166" w:rsidRPr="002335F7" w:rsidRDefault="00685166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China International Fair for Trade and Investment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2158" w14:textId="05C6BE9B" w:rsidR="00685166" w:rsidRPr="002335F7" w:rsidRDefault="00685166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Sep 8-10</w:t>
            </w:r>
          </w:p>
        </w:tc>
      </w:tr>
      <w:tr w:rsidR="00E04E6B" w:rsidRPr="002335F7" w14:paraId="575F972A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31CB" w14:textId="77777777" w:rsidR="00E04E6B" w:rsidRPr="002335F7" w:rsidRDefault="00E04E6B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DFAFB" w14:textId="71BBAEB1" w:rsidR="00E04E6B" w:rsidRPr="002335F7" w:rsidRDefault="00E04E6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National Fair Competition 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5EE8" w14:textId="3FC3BD48" w:rsidR="00E04E6B" w:rsidRPr="002335F7" w:rsidRDefault="00E04E6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Sep </w:t>
            </w: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10</w:t>
            </w:r>
          </w:p>
        </w:tc>
      </w:tr>
      <w:tr w:rsidR="00F820BD" w:rsidRPr="002335F7" w14:paraId="5B540C9A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D394" w14:textId="77777777" w:rsidR="00F820BD" w:rsidRPr="002335F7" w:rsidRDefault="00F820BD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0AB29" w14:textId="04A116AB" w:rsidR="00F820BD" w:rsidRPr="002335F7" w:rsidRDefault="00F820BD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WIC Wuzhen Summit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07EE" w14:textId="04D7CF58" w:rsidR="00F820BD" w:rsidRPr="002335F7" w:rsidRDefault="00F820BD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Nov</w:t>
            </w:r>
            <w:r w:rsidRPr="002335F7">
              <w:rPr>
                <w:rFonts w:ascii="DengXian" w:eastAsia="DengXian" w:hAnsi="DengXian"/>
                <w:sz w:val="18"/>
              </w:rPr>
              <w:t xml:space="preserve"> </w:t>
            </w:r>
            <w:r w:rsidR="00685166" w:rsidRPr="002335F7">
              <w:rPr>
                <w:rFonts w:ascii="DengXian" w:eastAsia="DengXian" w:hAnsi="DengXian" w:hint="eastAsia"/>
                <w:sz w:val="18"/>
                <w:lang w:eastAsia="zh-CN"/>
              </w:rPr>
              <w:t>20</w:t>
            </w:r>
          </w:p>
        </w:tc>
      </w:tr>
      <w:tr w:rsidR="00F820BD" w:rsidRPr="002335F7" w14:paraId="3D62808A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961D" w14:textId="77777777" w:rsidR="00F820BD" w:rsidRPr="002335F7" w:rsidRDefault="00F820BD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EDD68" w14:textId="6E4D61F6" w:rsidR="00F820BD" w:rsidRPr="002335F7" w:rsidRDefault="00685166" w:rsidP="00685166">
            <w:pPr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 </w:t>
            </w:r>
            <w:r w:rsidRPr="002335F7">
              <w:rPr>
                <w:rFonts w:ascii="DengXian" w:eastAsia="DengXian" w:hAnsi="DengXian"/>
                <w:sz w:val="18"/>
              </w:rPr>
              <w:t>China International Import Expo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B6D2" w14:textId="6D6AAFDD" w:rsidR="00F820BD" w:rsidRPr="002335F7" w:rsidRDefault="00F820BD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Nov </w:t>
            </w:r>
            <w:r w:rsidR="00685166" w:rsidRPr="002335F7">
              <w:rPr>
                <w:rFonts w:ascii="DengXian" w:eastAsia="DengXian" w:hAnsi="DengXian" w:hint="eastAsia"/>
                <w:sz w:val="18"/>
                <w:lang w:eastAsia="zh-CN"/>
              </w:rPr>
              <w:t>5-10</w:t>
            </w:r>
          </w:p>
        </w:tc>
      </w:tr>
      <w:tr w:rsidR="00F820BD" w:rsidRPr="002335F7" w14:paraId="436E37C0" w14:textId="77777777" w:rsidTr="002335F7">
        <w:trPr>
          <w:trHeight w:val="239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241C" w14:textId="77777777" w:rsidR="00F820BD" w:rsidRPr="002335F7" w:rsidRDefault="00F820BD" w:rsidP="00920A2D">
            <w:pPr>
              <w:ind w:left="144" w:right="144"/>
              <w:rPr>
                <w:rFonts w:ascii="DengXian" w:eastAsia="DengXian" w:hAnsi="DengXian" w:hint="eastAsia"/>
                <w:sz w:val="18"/>
                <w:highlight w:val="yellow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D0BC8" w14:textId="34D886E4" w:rsidR="00F820BD" w:rsidRPr="002335F7" w:rsidRDefault="00F820BD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China International Supply Chain Expo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C7AF" w14:textId="132347DC" w:rsidR="00F820BD" w:rsidRPr="002335F7" w:rsidRDefault="00F820BD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Nov 29</w:t>
            </w:r>
          </w:p>
        </w:tc>
      </w:tr>
      <w:tr w:rsidR="00827541" w:rsidRPr="002335F7" w14:paraId="7ACA0FCF" w14:textId="77777777" w:rsidTr="002335F7">
        <w:trPr>
          <w:trHeight w:val="309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AB16" w14:textId="2A666320" w:rsidR="00827541" w:rsidRPr="002335F7" w:rsidRDefault="00B7485F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  <w:bookmarkStart w:id="11" w:name="_Hlk503538153"/>
            <w:r w:rsidRPr="002335F7">
              <w:rPr>
                <w:rFonts w:ascii="DengXian" w:eastAsia="DengXian" w:hAnsi="DengXian"/>
                <w:b/>
                <w:bCs/>
                <w:sz w:val="18"/>
              </w:rPr>
              <w:lastRenderedPageBreak/>
              <w:t>Strengthen engagement with local governments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0E1BB" w14:textId="4226FE0A" w:rsidR="00827541" w:rsidRPr="002335F7" w:rsidRDefault="00827541" w:rsidP="00920A2D">
            <w:pPr>
              <w:ind w:left="144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Meeting with </w:t>
            </w:r>
            <w:r w:rsidR="00DB06D1" w:rsidRPr="002335F7">
              <w:rPr>
                <w:rFonts w:ascii="DengXian" w:eastAsia="DengXian" w:hAnsi="DengXian" w:hint="eastAsia"/>
                <w:sz w:val="18"/>
                <w:lang w:eastAsia="zh-CN"/>
              </w:rPr>
              <w:t>8</w:t>
            </w:r>
            <w:r w:rsidRPr="002335F7">
              <w:rPr>
                <w:rFonts w:ascii="DengXian" w:eastAsia="DengXian" w:hAnsi="DengXian"/>
                <w:sz w:val="18"/>
              </w:rPr>
              <w:t xml:space="preserve"> 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Party Secretary, Governors or </w:t>
            </w:r>
            <w:r w:rsidRPr="002335F7">
              <w:rPr>
                <w:rFonts w:ascii="DengXian" w:eastAsia="DengXian" w:hAnsi="DengXian"/>
                <w:sz w:val="18"/>
              </w:rPr>
              <w:t>Vice Governors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 (Hainan, Anhui, S</w:t>
            </w:r>
            <w:r w:rsidR="000D3C02" w:rsidRPr="002335F7">
              <w:rPr>
                <w:rFonts w:ascii="DengXian" w:eastAsia="DengXian" w:hAnsi="DengXian"/>
                <w:sz w:val="18"/>
                <w:lang w:eastAsia="zh-CN"/>
              </w:rPr>
              <w:t>i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>chuan,</w:t>
            </w:r>
            <w:r w:rsidR="00DB06D1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 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Jiangxi, </w:t>
            </w:r>
            <w:r w:rsidR="00E04E6B" w:rsidRPr="002335F7">
              <w:rPr>
                <w:rFonts w:ascii="DengXian" w:eastAsia="DengXian" w:hAnsi="DengXian" w:hint="eastAsia"/>
                <w:sz w:val="18"/>
                <w:lang w:eastAsia="zh-CN"/>
              </w:rPr>
              <w:t>Henan, Chongqing, Jilin, Jiangsu</w:t>
            </w:r>
            <w:r w:rsidR="000D3C02" w:rsidRPr="002335F7">
              <w:rPr>
                <w:rFonts w:ascii="DengXian" w:eastAsia="DengXian" w:hAnsi="DengXian" w:hint="eastAsia"/>
                <w:sz w:val="18"/>
                <w:lang w:eastAsia="zh-CN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ABC1" w14:textId="0C49F1BA" w:rsidR="00827541" w:rsidRPr="002335F7" w:rsidRDefault="000D3C02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Mar</w:t>
            </w:r>
            <w:r w:rsidR="0024367D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 </w:t>
            </w:r>
            <w:r w:rsidR="00827541" w:rsidRPr="002335F7">
              <w:rPr>
                <w:rFonts w:ascii="DengXian" w:eastAsia="DengXian" w:hAnsi="DengXian"/>
                <w:sz w:val="18"/>
              </w:rPr>
              <w:t>- Dec</w:t>
            </w:r>
          </w:p>
        </w:tc>
      </w:tr>
      <w:bookmarkEnd w:id="11"/>
      <w:tr w:rsidR="00827541" w:rsidRPr="002335F7" w14:paraId="7B89CDB4" w14:textId="77777777" w:rsidTr="002335F7">
        <w:trPr>
          <w:trHeight w:val="309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0EAC" w14:textId="77777777" w:rsidR="00827541" w:rsidRPr="002335F7" w:rsidRDefault="00827541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AA82A" w14:textId="40D59DFF" w:rsidR="00827541" w:rsidRPr="002335F7" w:rsidRDefault="00827541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2 roundtables with Beijing Vice Mayor Sima Hong on Foreign Investment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1845" w14:textId="0BCB1B8E" w:rsidR="00827541" w:rsidRPr="002335F7" w:rsidRDefault="000D3C02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Jun </w:t>
            </w:r>
            <w:r w:rsidR="00DB06D1" w:rsidRPr="002335F7">
              <w:rPr>
                <w:rFonts w:ascii="DengXian" w:eastAsia="DengXian" w:hAnsi="DengXian" w:hint="eastAsia"/>
                <w:sz w:val="18"/>
                <w:lang w:eastAsia="zh-CN"/>
              </w:rPr>
              <w:t xml:space="preserve">&amp; </w:t>
            </w:r>
            <w:r w:rsidR="00827541" w:rsidRPr="002335F7">
              <w:rPr>
                <w:rFonts w:ascii="DengXian" w:eastAsia="DengXian" w:hAnsi="DengXian"/>
                <w:sz w:val="18"/>
              </w:rPr>
              <w:t>Oct</w:t>
            </w:r>
          </w:p>
        </w:tc>
      </w:tr>
      <w:tr w:rsidR="005E1D7B" w:rsidRPr="002335F7" w14:paraId="6C4A1632" w14:textId="77777777" w:rsidTr="002335F7">
        <w:trPr>
          <w:trHeight w:val="14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C8A97" w14:textId="57E84C4D" w:rsidR="005E1D7B" w:rsidRPr="002335F7" w:rsidRDefault="00B7485F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b/>
                <w:bCs/>
                <w:sz w:val="18"/>
              </w:rPr>
              <w:t>Organize small-scale, closed-door workshops on specific topics</w:t>
            </w:r>
            <w:r w:rsidR="00920A2D" w:rsidRPr="002335F7">
              <w:rPr>
                <w:rFonts w:ascii="DengXian" w:eastAsia="DengXian" w:hAnsi="DengXian" w:hint="eastAsia"/>
                <w:b/>
                <w:bCs/>
                <w:sz w:val="18"/>
                <w:lang w:eastAsia="zh-CN"/>
              </w:rPr>
              <w:t xml:space="preserve"> </w:t>
            </w:r>
            <w:r w:rsidR="00920A2D" w:rsidRPr="002335F7">
              <w:rPr>
                <w:rFonts w:ascii="DengXian" w:eastAsia="DengXian" w:hAnsi="DengXian"/>
                <w:sz w:val="18"/>
              </w:rPr>
              <w:t>to help companies assess opportunities and risks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D713C" w14:textId="07C2ABBC" w:rsidR="005E1D7B" w:rsidRPr="002335F7" w:rsidRDefault="005E1D7B" w:rsidP="00920A2D">
            <w:pPr>
              <w:ind w:left="144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 xml:space="preserve">A Conversation with Scott Kennedy </w:t>
            </w: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on US-China Relations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F559" w14:textId="4F60D593" w:rsidR="005E1D7B" w:rsidRPr="002335F7" w:rsidRDefault="005E1D7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Mar 19</w:t>
            </w:r>
          </w:p>
        </w:tc>
      </w:tr>
      <w:tr w:rsidR="005E1D7B" w:rsidRPr="002335F7" w14:paraId="6194319A" w14:textId="77777777" w:rsidTr="002335F7">
        <w:trPr>
          <w:trHeight w:val="144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3D6D6" w14:textId="77777777" w:rsidR="005E1D7B" w:rsidRPr="002335F7" w:rsidRDefault="005E1D7B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59533" w14:textId="518A441D" w:rsidR="005E1D7B" w:rsidRPr="002335F7" w:rsidRDefault="005E1D7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Two Sessions Readout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ADFB" w14:textId="55C6D2AA" w:rsidR="005E1D7B" w:rsidRPr="002335F7" w:rsidRDefault="005E1D7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Mar 21</w:t>
            </w:r>
          </w:p>
        </w:tc>
      </w:tr>
      <w:tr w:rsidR="005E1D7B" w:rsidRPr="002335F7" w14:paraId="133EFBC7" w14:textId="77777777" w:rsidTr="002335F7">
        <w:trPr>
          <w:trHeight w:val="144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8D5CC" w14:textId="77777777" w:rsidR="005E1D7B" w:rsidRPr="002335F7" w:rsidRDefault="005E1D7B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EC815" w14:textId="62135928" w:rsidR="005E1D7B" w:rsidRPr="002335F7" w:rsidRDefault="005E1D7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Roundtable with MOFCOM Investment Promotion Agency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805A" w14:textId="3A991167" w:rsidR="005E1D7B" w:rsidRPr="002335F7" w:rsidRDefault="005E1D7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Jul 3</w:t>
            </w:r>
          </w:p>
        </w:tc>
      </w:tr>
      <w:tr w:rsidR="005E1D7B" w:rsidRPr="002335F7" w14:paraId="52F48BD0" w14:textId="77777777" w:rsidTr="002335F7">
        <w:trPr>
          <w:trHeight w:val="144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306F9" w14:textId="77777777" w:rsidR="005E1D7B" w:rsidRPr="002335F7" w:rsidRDefault="005E1D7B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F444A" w14:textId="74152933" w:rsidR="005E1D7B" w:rsidRPr="002335F7" w:rsidRDefault="005E1D7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Policy Readout of the 2024 Third Plenum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AFD0" w14:textId="3666B067" w:rsidR="005E1D7B" w:rsidRPr="002335F7" w:rsidRDefault="005E1D7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Jul 24</w:t>
            </w:r>
          </w:p>
        </w:tc>
      </w:tr>
      <w:tr w:rsidR="005E1D7B" w:rsidRPr="002335F7" w14:paraId="7B3AF5F3" w14:textId="77777777" w:rsidTr="002335F7">
        <w:trPr>
          <w:trHeight w:val="144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121AC" w14:textId="77777777" w:rsidR="005E1D7B" w:rsidRPr="002335F7" w:rsidRDefault="005E1D7B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15A2DE" w14:textId="004635AE" w:rsidR="005E1D7B" w:rsidRPr="002335F7" w:rsidRDefault="005E1D7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Debrief on CIWG Meetings with US Embassy's Everett Wakai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0142" w14:textId="03EC3CAB" w:rsidR="005E1D7B" w:rsidRPr="002335F7" w:rsidRDefault="005E1D7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Sep 20</w:t>
            </w:r>
          </w:p>
        </w:tc>
      </w:tr>
      <w:tr w:rsidR="005E1D7B" w:rsidRPr="002335F7" w14:paraId="577850B2" w14:textId="77777777" w:rsidTr="002335F7">
        <w:trPr>
          <w:trHeight w:val="144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1C1DF" w14:textId="77777777" w:rsidR="005E1D7B" w:rsidRPr="002335F7" w:rsidRDefault="005E1D7B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76633" w14:textId="3B1A6269" w:rsidR="005E1D7B" w:rsidRPr="002335F7" w:rsidRDefault="005E1D7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Debrief on 5th EWG Meeting with US Embassy's Oliver Melton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725F" w14:textId="1ACF962E" w:rsidR="005E1D7B" w:rsidRPr="002335F7" w:rsidRDefault="005E1D7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Oct 10</w:t>
            </w:r>
          </w:p>
        </w:tc>
      </w:tr>
      <w:tr w:rsidR="005E1D7B" w:rsidRPr="002335F7" w14:paraId="6D1EA6ED" w14:textId="77777777" w:rsidTr="002335F7">
        <w:trPr>
          <w:trHeight w:val="144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C41B" w14:textId="77777777" w:rsidR="005E1D7B" w:rsidRPr="002335F7" w:rsidRDefault="005E1D7B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C1BE6" w14:textId="3E2A0601" w:rsidR="005E1D7B" w:rsidRPr="002335F7" w:rsidRDefault="005E1D7B" w:rsidP="00920A2D">
            <w:pPr>
              <w:ind w:lef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Readout of the Central Economic Work 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0318" w14:textId="7DADB28A" w:rsidR="005E1D7B" w:rsidRPr="002335F7" w:rsidRDefault="005E1D7B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 w:hint="eastAsia"/>
                <w:sz w:val="18"/>
                <w:lang w:eastAsia="zh-CN"/>
              </w:rPr>
              <w:t>Dec 19</w:t>
            </w:r>
          </w:p>
        </w:tc>
      </w:tr>
      <w:tr w:rsidR="00827541" w:rsidRPr="002335F7" w14:paraId="574C4327" w14:textId="77777777" w:rsidTr="002335F7">
        <w:trPr>
          <w:trHeight w:val="1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7286" w14:textId="0DFF8AC5" w:rsidR="00827541" w:rsidRPr="002335F7" w:rsidRDefault="00920A2D" w:rsidP="00920A2D">
            <w:pPr>
              <w:ind w:left="144" w:right="144"/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b/>
                <w:bCs/>
                <w:sz w:val="18"/>
              </w:rPr>
              <w:t>Facilitate high-level B2B GA dialogues</w:t>
            </w:r>
            <w:r w:rsidRPr="002335F7">
              <w:rPr>
                <w:rFonts w:ascii="DengXian" w:eastAsia="DengXian" w:hAnsi="DengXian"/>
                <w:sz w:val="18"/>
              </w:rPr>
              <w:t xml:space="preserve"> to foster industry collaboration.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01FAB" w14:textId="68716CF3" w:rsidR="00827541" w:rsidRPr="002335F7" w:rsidRDefault="00827541" w:rsidP="002335F7">
            <w:pPr>
              <w:rPr>
                <w:rFonts w:ascii="DengXian" w:eastAsia="DengXian" w:hAnsi="DengXian" w:hint="eastAsia"/>
                <w:sz w:val="18"/>
              </w:rPr>
            </w:pPr>
            <w:r w:rsidRPr="002335F7">
              <w:rPr>
                <w:rFonts w:ascii="DengXian" w:eastAsia="DengXian" w:hAnsi="DengXian"/>
                <w:sz w:val="18"/>
              </w:rPr>
              <w:t>202</w:t>
            </w:r>
            <w:r w:rsidR="00E13B03" w:rsidRPr="002335F7">
              <w:rPr>
                <w:rFonts w:ascii="DengXian" w:eastAsia="DengXian" w:hAnsi="DengXian" w:hint="eastAsia"/>
                <w:sz w:val="18"/>
                <w:lang w:eastAsia="zh-CN"/>
              </w:rPr>
              <w:t>4</w:t>
            </w:r>
            <w:r w:rsidRPr="002335F7">
              <w:rPr>
                <w:rFonts w:ascii="DengXian" w:eastAsia="DengXian" w:hAnsi="DengXian"/>
                <w:sz w:val="18"/>
              </w:rPr>
              <w:t xml:space="preserve"> Annual Government Affairs Conference</w:t>
            </w:r>
            <w:r w:rsidR="002335F7">
              <w:rPr>
                <w:rFonts w:ascii="DengXian" w:eastAsia="DengXian" w:hAnsi="DengXian" w:hint="eastAsia"/>
                <w:sz w:val="18"/>
                <w:lang w:eastAsia="zh-CN"/>
              </w:rPr>
              <w:t>,</w:t>
            </w:r>
            <w:r w:rsidRPr="002335F7">
              <w:rPr>
                <w:rFonts w:ascii="DengXian" w:eastAsia="DengXian" w:hAnsi="DengXian"/>
                <w:sz w:val="18"/>
              </w:rPr>
              <w:t xml:space="preserve"> </w:t>
            </w:r>
            <w:r w:rsidR="002335F7" w:rsidRPr="002335F7">
              <w:rPr>
                <w:rFonts w:ascii="DengXian" w:eastAsia="DengXian" w:hAnsi="DengXian"/>
                <w:sz w:val="18"/>
              </w:rPr>
              <w:t>featuring 100+ participants from member companies, Chinese government, and think tanks.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E6F0" w14:textId="65A76FAA" w:rsidR="00827541" w:rsidRPr="002335F7" w:rsidRDefault="00827541" w:rsidP="005E1D7B">
            <w:pPr>
              <w:ind w:left="0"/>
              <w:jc w:val="center"/>
              <w:rPr>
                <w:rFonts w:ascii="DengXian" w:eastAsia="DengXian" w:hAnsi="DengXian" w:hint="eastAsia"/>
                <w:sz w:val="18"/>
                <w:lang w:eastAsia="zh-CN"/>
              </w:rPr>
            </w:pPr>
            <w:r w:rsidRPr="002335F7">
              <w:rPr>
                <w:rFonts w:ascii="DengXian" w:eastAsia="DengXian" w:hAnsi="DengXian"/>
                <w:sz w:val="18"/>
              </w:rPr>
              <w:t>Apr 2</w:t>
            </w:r>
            <w:r w:rsidR="00920A2D" w:rsidRPr="002335F7">
              <w:rPr>
                <w:rFonts w:ascii="DengXian" w:eastAsia="DengXian" w:hAnsi="DengXian" w:hint="eastAsia"/>
                <w:sz w:val="18"/>
                <w:lang w:eastAsia="zh-CN"/>
              </w:rPr>
              <w:t>3</w:t>
            </w:r>
          </w:p>
        </w:tc>
      </w:tr>
      <w:bookmarkEnd w:id="3"/>
    </w:tbl>
    <w:p w14:paraId="121A8227" w14:textId="6A9E137E" w:rsidR="004C2C02" w:rsidRDefault="004C2C02" w:rsidP="0001736A">
      <w:pPr>
        <w:ind w:left="0"/>
        <w:rPr>
          <w:rFonts w:ascii="DengXian" w:eastAsia="DengXian" w:hAnsi="DengXian" w:cstheme="majorHAnsi" w:hint="eastAsia"/>
          <w:sz w:val="20"/>
          <w:szCs w:val="20"/>
          <w:lang w:eastAsia="zh-CN"/>
        </w:rPr>
      </w:pPr>
    </w:p>
    <w:p w14:paraId="10C95478" w14:textId="7FF5C0E9" w:rsidR="00685166" w:rsidRPr="00E13B03" w:rsidRDefault="00685166" w:rsidP="0001736A">
      <w:pPr>
        <w:ind w:left="0"/>
        <w:rPr>
          <w:rFonts w:ascii="DengXian" w:eastAsia="DengXian" w:hAnsi="DengXian" w:cstheme="majorHAnsi" w:hint="eastAsia"/>
          <w:sz w:val="20"/>
          <w:szCs w:val="20"/>
          <w:lang w:eastAsia="zh-CN"/>
        </w:rPr>
      </w:pPr>
      <w:r>
        <w:rPr>
          <w:rFonts w:ascii="DengXian" w:eastAsia="DengXian" w:hAnsi="DengXian" w:cstheme="majorHAnsi" w:hint="eastAsia"/>
          <w:sz w:val="20"/>
          <w:szCs w:val="20"/>
          <w:lang w:eastAsia="zh-CN"/>
        </w:rPr>
        <w:t xml:space="preserve">* </w:t>
      </w:r>
      <w:r w:rsidRPr="00685166">
        <w:rPr>
          <w:rFonts w:ascii="DengXian" w:eastAsia="DengXian" w:hAnsi="DengXian" w:cstheme="majorHAnsi"/>
          <w:sz w:val="20"/>
          <w:szCs w:val="20"/>
          <w:lang w:eastAsia="zh-CN"/>
        </w:rPr>
        <w:t xml:space="preserve">Additionally, there were over 100 communications with </w:t>
      </w:r>
      <w:r>
        <w:rPr>
          <w:rFonts w:ascii="DengXian" w:eastAsia="DengXian" w:hAnsi="DengXian" w:cstheme="majorHAnsi" w:hint="eastAsia"/>
          <w:sz w:val="20"/>
          <w:szCs w:val="20"/>
          <w:lang w:eastAsia="zh-CN"/>
        </w:rPr>
        <w:t xml:space="preserve">Chinese </w:t>
      </w:r>
      <w:r w:rsidRPr="00685166">
        <w:rPr>
          <w:rFonts w:ascii="DengXian" w:eastAsia="DengXian" w:hAnsi="DengXian" w:cstheme="majorHAnsi"/>
          <w:sz w:val="20"/>
          <w:szCs w:val="20"/>
          <w:lang w:eastAsia="zh-CN"/>
        </w:rPr>
        <w:t>central and government authorities in 2024.</w:t>
      </w:r>
    </w:p>
    <w:sectPr w:rsidR="00685166" w:rsidRPr="00E13B03" w:rsidSect="002335F7">
      <w:headerReference w:type="default" r:id="rId11"/>
      <w:footerReference w:type="default" r:id="rId12"/>
      <w:type w:val="continuous"/>
      <w:pgSz w:w="11906" w:h="16838" w:code="9"/>
      <w:pgMar w:top="1440" w:right="1440" w:bottom="1440" w:left="144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DBC9" w14:textId="77777777" w:rsidR="00702C45" w:rsidRDefault="00702C45" w:rsidP="007A4D6E">
      <w:r>
        <w:separator/>
      </w:r>
    </w:p>
  </w:endnote>
  <w:endnote w:type="continuationSeparator" w:id="0">
    <w:p w14:paraId="78ED9FD3" w14:textId="77777777" w:rsidR="00702C45" w:rsidRDefault="00702C45" w:rsidP="007A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579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AC92A" w14:textId="3D85A14D" w:rsidR="007D127A" w:rsidRDefault="007D127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14B53" w14:textId="77777777" w:rsidR="007D127A" w:rsidRDefault="007D127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3082" w14:textId="77777777" w:rsidR="00702C45" w:rsidRDefault="00702C45" w:rsidP="007A4D6E">
      <w:r>
        <w:separator/>
      </w:r>
    </w:p>
  </w:footnote>
  <w:footnote w:type="continuationSeparator" w:id="0">
    <w:p w14:paraId="05A7183C" w14:textId="77777777" w:rsidR="00702C45" w:rsidRDefault="00702C45" w:rsidP="007A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2DCD" w14:textId="693CCB72" w:rsidR="002335F7" w:rsidRDefault="002335F7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55C0FC" wp14:editId="2D3D757F">
          <wp:simplePos x="0" y="0"/>
          <wp:positionH relativeFrom="margin">
            <wp:align>left</wp:align>
          </wp:positionH>
          <wp:positionV relativeFrom="paragraph">
            <wp:posOffset>1</wp:posOffset>
          </wp:positionV>
          <wp:extent cx="1984075" cy="371537"/>
          <wp:effectExtent l="0" t="0" r="0" b="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Cham the next 100 years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75" cy="373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43F"/>
    <w:multiLevelType w:val="hybridMultilevel"/>
    <w:tmpl w:val="ACAE3728"/>
    <w:lvl w:ilvl="0" w:tplc="04090003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4293C6D"/>
    <w:multiLevelType w:val="hybridMultilevel"/>
    <w:tmpl w:val="A782D430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7C417E5"/>
    <w:multiLevelType w:val="hybridMultilevel"/>
    <w:tmpl w:val="E5BC1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46D8"/>
    <w:multiLevelType w:val="hybridMultilevel"/>
    <w:tmpl w:val="4D506BCC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0A157806"/>
    <w:multiLevelType w:val="hybridMultilevel"/>
    <w:tmpl w:val="98D6C8C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21532168"/>
    <w:multiLevelType w:val="hybridMultilevel"/>
    <w:tmpl w:val="B762AE7E"/>
    <w:lvl w:ilvl="0" w:tplc="F82EA2A8">
      <w:start w:val="10"/>
      <w:numFmt w:val="bullet"/>
      <w:lvlText w:val="-"/>
      <w:lvlJc w:val="left"/>
      <w:pPr>
        <w:ind w:left="446" w:hanging="360"/>
      </w:pPr>
      <w:rPr>
        <w:rFonts w:ascii="DengXian" w:eastAsia="DengXian" w:hAnsi="DengXian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25F60792"/>
    <w:multiLevelType w:val="hybridMultilevel"/>
    <w:tmpl w:val="174C0144"/>
    <w:lvl w:ilvl="0" w:tplc="5F62908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E05D5"/>
    <w:multiLevelType w:val="hybridMultilevel"/>
    <w:tmpl w:val="33D01F96"/>
    <w:lvl w:ilvl="0" w:tplc="D9BE0E98">
      <w:start w:val="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82D700E"/>
    <w:multiLevelType w:val="hybridMultilevel"/>
    <w:tmpl w:val="F1781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506D5"/>
    <w:multiLevelType w:val="hybridMultilevel"/>
    <w:tmpl w:val="8042D810"/>
    <w:lvl w:ilvl="0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0" w15:restartNumberingAfterBreak="0">
    <w:nsid w:val="29DB6986"/>
    <w:multiLevelType w:val="hybridMultilevel"/>
    <w:tmpl w:val="7A9AC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08FE"/>
    <w:multiLevelType w:val="hybridMultilevel"/>
    <w:tmpl w:val="84867E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62032"/>
    <w:multiLevelType w:val="hybridMultilevel"/>
    <w:tmpl w:val="1FBCF39E"/>
    <w:lvl w:ilvl="0" w:tplc="33047DF8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0D23410"/>
    <w:multiLevelType w:val="hybridMultilevel"/>
    <w:tmpl w:val="2D26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23C39"/>
    <w:multiLevelType w:val="hybridMultilevel"/>
    <w:tmpl w:val="2EDC2F44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5" w15:restartNumberingAfterBreak="0">
    <w:nsid w:val="36330531"/>
    <w:multiLevelType w:val="hybridMultilevel"/>
    <w:tmpl w:val="95904060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3DFE7B6A"/>
    <w:multiLevelType w:val="hybridMultilevel"/>
    <w:tmpl w:val="D426506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0C33F13"/>
    <w:multiLevelType w:val="hybridMultilevel"/>
    <w:tmpl w:val="E12E6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4A6B2C7F"/>
    <w:multiLevelType w:val="hybridMultilevel"/>
    <w:tmpl w:val="1FD4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E3598"/>
    <w:multiLevelType w:val="hybridMultilevel"/>
    <w:tmpl w:val="572EE4AA"/>
    <w:lvl w:ilvl="0" w:tplc="DBF876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E1B40"/>
    <w:multiLevelType w:val="hybridMultilevel"/>
    <w:tmpl w:val="195E961C"/>
    <w:lvl w:ilvl="0" w:tplc="7EA2ADD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74A02"/>
    <w:multiLevelType w:val="hybridMultilevel"/>
    <w:tmpl w:val="619636BA"/>
    <w:lvl w:ilvl="0" w:tplc="C54A3E3E">
      <w:start w:val="2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2" w15:restartNumberingAfterBreak="0">
    <w:nsid w:val="543C4B41"/>
    <w:multiLevelType w:val="hybridMultilevel"/>
    <w:tmpl w:val="D7E052EE"/>
    <w:lvl w:ilvl="0" w:tplc="6056466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3" w15:restartNumberingAfterBreak="0">
    <w:nsid w:val="5F3D03BC"/>
    <w:multiLevelType w:val="hybridMultilevel"/>
    <w:tmpl w:val="D9426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FE60E3"/>
    <w:multiLevelType w:val="hybridMultilevel"/>
    <w:tmpl w:val="B8460082"/>
    <w:lvl w:ilvl="0" w:tplc="7378224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75DEB"/>
    <w:multiLevelType w:val="hybridMultilevel"/>
    <w:tmpl w:val="F8AA332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C441B6A"/>
    <w:multiLevelType w:val="hybridMultilevel"/>
    <w:tmpl w:val="EB92D95C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7DC40E82"/>
    <w:multiLevelType w:val="hybridMultilevel"/>
    <w:tmpl w:val="8E722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5521544">
    <w:abstractNumId w:val="4"/>
  </w:num>
  <w:num w:numId="2" w16cid:durableId="2079940355">
    <w:abstractNumId w:val="17"/>
  </w:num>
  <w:num w:numId="3" w16cid:durableId="2108845944">
    <w:abstractNumId w:val="3"/>
  </w:num>
  <w:num w:numId="4" w16cid:durableId="1296183606">
    <w:abstractNumId w:val="22"/>
  </w:num>
  <w:num w:numId="5" w16cid:durableId="159198784">
    <w:abstractNumId w:val="0"/>
  </w:num>
  <w:num w:numId="6" w16cid:durableId="2056806102">
    <w:abstractNumId w:val="1"/>
  </w:num>
  <w:num w:numId="7" w16cid:durableId="2056617230">
    <w:abstractNumId w:val="23"/>
  </w:num>
  <w:num w:numId="8" w16cid:durableId="550965942">
    <w:abstractNumId w:val="2"/>
  </w:num>
  <w:num w:numId="9" w16cid:durableId="1330477406">
    <w:abstractNumId w:val="18"/>
  </w:num>
  <w:num w:numId="10" w16cid:durableId="2061779193">
    <w:abstractNumId w:val="25"/>
  </w:num>
  <w:num w:numId="11" w16cid:durableId="1408575891">
    <w:abstractNumId w:val="8"/>
  </w:num>
  <w:num w:numId="12" w16cid:durableId="288707891">
    <w:abstractNumId w:val="13"/>
  </w:num>
  <w:num w:numId="13" w16cid:durableId="1791392280">
    <w:abstractNumId w:val="16"/>
  </w:num>
  <w:num w:numId="14" w16cid:durableId="494734903">
    <w:abstractNumId w:val="12"/>
  </w:num>
  <w:num w:numId="15" w16cid:durableId="502890380">
    <w:abstractNumId w:val="27"/>
  </w:num>
  <w:num w:numId="16" w16cid:durableId="1169369696">
    <w:abstractNumId w:val="10"/>
  </w:num>
  <w:num w:numId="17" w16cid:durableId="188568599">
    <w:abstractNumId w:val="15"/>
  </w:num>
  <w:num w:numId="18" w16cid:durableId="989676826">
    <w:abstractNumId w:val="9"/>
  </w:num>
  <w:num w:numId="19" w16cid:durableId="2021657556">
    <w:abstractNumId w:val="21"/>
  </w:num>
  <w:num w:numId="20" w16cid:durableId="1483739475">
    <w:abstractNumId w:val="11"/>
  </w:num>
  <w:num w:numId="21" w16cid:durableId="1803383239">
    <w:abstractNumId w:val="24"/>
  </w:num>
  <w:num w:numId="22" w16cid:durableId="1281452544">
    <w:abstractNumId w:val="20"/>
  </w:num>
  <w:num w:numId="23" w16cid:durableId="1348874811">
    <w:abstractNumId w:val="6"/>
  </w:num>
  <w:num w:numId="24" w16cid:durableId="924265932">
    <w:abstractNumId w:val="14"/>
  </w:num>
  <w:num w:numId="25" w16cid:durableId="170141340">
    <w:abstractNumId w:val="19"/>
  </w:num>
  <w:num w:numId="26" w16cid:durableId="1026056417">
    <w:abstractNumId w:val="7"/>
  </w:num>
  <w:num w:numId="27" w16cid:durableId="2139254894">
    <w:abstractNumId w:val="26"/>
  </w:num>
  <w:num w:numId="28" w16cid:durableId="16321113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1D"/>
    <w:rsid w:val="000113DB"/>
    <w:rsid w:val="000145A5"/>
    <w:rsid w:val="0001736A"/>
    <w:rsid w:val="00022603"/>
    <w:rsid w:val="00035575"/>
    <w:rsid w:val="000373A8"/>
    <w:rsid w:val="00042C44"/>
    <w:rsid w:val="00043514"/>
    <w:rsid w:val="00074593"/>
    <w:rsid w:val="000763C0"/>
    <w:rsid w:val="00094271"/>
    <w:rsid w:val="00094FC6"/>
    <w:rsid w:val="000B1C93"/>
    <w:rsid w:val="000B79AE"/>
    <w:rsid w:val="000C4566"/>
    <w:rsid w:val="000D2DEC"/>
    <w:rsid w:val="000D3C02"/>
    <w:rsid w:val="0010603C"/>
    <w:rsid w:val="00106BA6"/>
    <w:rsid w:val="00110366"/>
    <w:rsid w:val="00116C9E"/>
    <w:rsid w:val="00133191"/>
    <w:rsid w:val="00137B71"/>
    <w:rsid w:val="00145E6C"/>
    <w:rsid w:val="0016703E"/>
    <w:rsid w:val="00170A20"/>
    <w:rsid w:val="0017270C"/>
    <w:rsid w:val="00192428"/>
    <w:rsid w:val="00195943"/>
    <w:rsid w:val="00196E58"/>
    <w:rsid w:val="001B461B"/>
    <w:rsid w:val="001B6B0C"/>
    <w:rsid w:val="001C2042"/>
    <w:rsid w:val="001C52B6"/>
    <w:rsid w:val="001E295F"/>
    <w:rsid w:val="001F3740"/>
    <w:rsid w:val="001F470B"/>
    <w:rsid w:val="002138F0"/>
    <w:rsid w:val="00227224"/>
    <w:rsid w:val="002335F7"/>
    <w:rsid w:val="0024367D"/>
    <w:rsid w:val="002567A9"/>
    <w:rsid w:val="00265EC8"/>
    <w:rsid w:val="00285685"/>
    <w:rsid w:val="002A4D75"/>
    <w:rsid w:val="002A7E94"/>
    <w:rsid w:val="002B548C"/>
    <w:rsid w:val="002C00F9"/>
    <w:rsid w:val="002C2986"/>
    <w:rsid w:val="002C4A7C"/>
    <w:rsid w:val="002C5F5D"/>
    <w:rsid w:val="002D0171"/>
    <w:rsid w:val="002E016E"/>
    <w:rsid w:val="002E394A"/>
    <w:rsid w:val="002F1804"/>
    <w:rsid w:val="00312FA7"/>
    <w:rsid w:val="00321EE6"/>
    <w:rsid w:val="003338DD"/>
    <w:rsid w:val="00334CE2"/>
    <w:rsid w:val="00335544"/>
    <w:rsid w:val="00344FA0"/>
    <w:rsid w:val="00345258"/>
    <w:rsid w:val="00356640"/>
    <w:rsid w:val="00362656"/>
    <w:rsid w:val="00375DF8"/>
    <w:rsid w:val="0038076B"/>
    <w:rsid w:val="0039091C"/>
    <w:rsid w:val="00392ECA"/>
    <w:rsid w:val="003A2F73"/>
    <w:rsid w:val="003C06A4"/>
    <w:rsid w:val="003C547A"/>
    <w:rsid w:val="003D703C"/>
    <w:rsid w:val="003D7833"/>
    <w:rsid w:val="003E38F5"/>
    <w:rsid w:val="003F1C03"/>
    <w:rsid w:val="00403D5F"/>
    <w:rsid w:val="00417272"/>
    <w:rsid w:val="00423E89"/>
    <w:rsid w:val="00424C32"/>
    <w:rsid w:val="00426AD5"/>
    <w:rsid w:val="00435226"/>
    <w:rsid w:val="00456620"/>
    <w:rsid w:val="00472465"/>
    <w:rsid w:val="00482263"/>
    <w:rsid w:val="00495E0E"/>
    <w:rsid w:val="004B26BC"/>
    <w:rsid w:val="004C2C02"/>
    <w:rsid w:val="004C3B8F"/>
    <w:rsid w:val="004D08C6"/>
    <w:rsid w:val="004D2B9E"/>
    <w:rsid w:val="004E02C7"/>
    <w:rsid w:val="004E3FE9"/>
    <w:rsid w:val="004F16F1"/>
    <w:rsid w:val="00504F69"/>
    <w:rsid w:val="005052C5"/>
    <w:rsid w:val="0050741B"/>
    <w:rsid w:val="005127F9"/>
    <w:rsid w:val="005157D8"/>
    <w:rsid w:val="00517A04"/>
    <w:rsid w:val="00524E3A"/>
    <w:rsid w:val="00531002"/>
    <w:rsid w:val="0054363B"/>
    <w:rsid w:val="00545018"/>
    <w:rsid w:val="00582F28"/>
    <w:rsid w:val="00593B58"/>
    <w:rsid w:val="00597F6E"/>
    <w:rsid w:val="005B1BC3"/>
    <w:rsid w:val="005B2992"/>
    <w:rsid w:val="005B6E9F"/>
    <w:rsid w:val="005C6204"/>
    <w:rsid w:val="005C7385"/>
    <w:rsid w:val="005E1D7B"/>
    <w:rsid w:val="005E3CC9"/>
    <w:rsid w:val="005F58B2"/>
    <w:rsid w:val="00610D4F"/>
    <w:rsid w:val="0064366D"/>
    <w:rsid w:val="006507BA"/>
    <w:rsid w:val="00652548"/>
    <w:rsid w:val="006606FF"/>
    <w:rsid w:val="00671D90"/>
    <w:rsid w:val="00685166"/>
    <w:rsid w:val="00686B55"/>
    <w:rsid w:val="00691C97"/>
    <w:rsid w:val="00692553"/>
    <w:rsid w:val="006A4567"/>
    <w:rsid w:val="006A50B4"/>
    <w:rsid w:val="006D4D79"/>
    <w:rsid w:val="006E6A62"/>
    <w:rsid w:val="00702C45"/>
    <w:rsid w:val="00704925"/>
    <w:rsid w:val="007056B2"/>
    <w:rsid w:val="00734028"/>
    <w:rsid w:val="00741C1C"/>
    <w:rsid w:val="007511F1"/>
    <w:rsid w:val="007554A1"/>
    <w:rsid w:val="00761B55"/>
    <w:rsid w:val="0076530A"/>
    <w:rsid w:val="00785EFC"/>
    <w:rsid w:val="007A3DFA"/>
    <w:rsid w:val="007A4D6E"/>
    <w:rsid w:val="007B03F8"/>
    <w:rsid w:val="007B29CF"/>
    <w:rsid w:val="007B449D"/>
    <w:rsid w:val="007B6C59"/>
    <w:rsid w:val="007C174F"/>
    <w:rsid w:val="007C2DAA"/>
    <w:rsid w:val="007D0A25"/>
    <w:rsid w:val="007D0ADB"/>
    <w:rsid w:val="007D0DC4"/>
    <w:rsid w:val="007D127A"/>
    <w:rsid w:val="007F599B"/>
    <w:rsid w:val="00815496"/>
    <w:rsid w:val="00820F21"/>
    <w:rsid w:val="00827541"/>
    <w:rsid w:val="00834BD3"/>
    <w:rsid w:val="0083615D"/>
    <w:rsid w:val="00845B6C"/>
    <w:rsid w:val="0085168B"/>
    <w:rsid w:val="008650DE"/>
    <w:rsid w:val="0086601D"/>
    <w:rsid w:val="008A3FD5"/>
    <w:rsid w:val="008B2336"/>
    <w:rsid w:val="008B5BBD"/>
    <w:rsid w:val="008D7A8A"/>
    <w:rsid w:val="008F49C0"/>
    <w:rsid w:val="009141E7"/>
    <w:rsid w:val="00920A2D"/>
    <w:rsid w:val="0092362D"/>
    <w:rsid w:val="00926AC4"/>
    <w:rsid w:val="0093421C"/>
    <w:rsid w:val="009413BD"/>
    <w:rsid w:val="00953500"/>
    <w:rsid w:val="00954110"/>
    <w:rsid w:val="00987202"/>
    <w:rsid w:val="00993BB5"/>
    <w:rsid w:val="00996439"/>
    <w:rsid w:val="009A55D9"/>
    <w:rsid w:val="009A7163"/>
    <w:rsid w:val="009B650B"/>
    <w:rsid w:val="009C0049"/>
    <w:rsid w:val="009C1A3C"/>
    <w:rsid w:val="009C335B"/>
    <w:rsid w:val="009D0C82"/>
    <w:rsid w:val="009D0EC4"/>
    <w:rsid w:val="009E72B0"/>
    <w:rsid w:val="00A03011"/>
    <w:rsid w:val="00A1468D"/>
    <w:rsid w:val="00A332D8"/>
    <w:rsid w:val="00A44A5C"/>
    <w:rsid w:val="00A47B01"/>
    <w:rsid w:val="00A54D85"/>
    <w:rsid w:val="00A7337C"/>
    <w:rsid w:val="00A75BD5"/>
    <w:rsid w:val="00A83F98"/>
    <w:rsid w:val="00A86EF1"/>
    <w:rsid w:val="00A93A84"/>
    <w:rsid w:val="00AA0001"/>
    <w:rsid w:val="00AC6C8A"/>
    <w:rsid w:val="00AE3851"/>
    <w:rsid w:val="00B1799D"/>
    <w:rsid w:val="00B35DED"/>
    <w:rsid w:val="00B4733F"/>
    <w:rsid w:val="00B5027A"/>
    <w:rsid w:val="00B507E4"/>
    <w:rsid w:val="00B7485F"/>
    <w:rsid w:val="00B77038"/>
    <w:rsid w:val="00B779F4"/>
    <w:rsid w:val="00B8099E"/>
    <w:rsid w:val="00B84015"/>
    <w:rsid w:val="00B86144"/>
    <w:rsid w:val="00B932EF"/>
    <w:rsid w:val="00BB3075"/>
    <w:rsid w:val="00BB33B4"/>
    <w:rsid w:val="00BB5323"/>
    <w:rsid w:val="00BC41F7"/>
    <w:rsid w:val="00BF158C"/>
    <w:rsid w:val="00BF65DF"/>
    <w:rsid w:val="00C07EA1"/>
    <w:rsid w:val="00C166AB"/>
    <w:rsid w:val="00C35313"/>
    <w:rsid w:val="00C44693"/>
    <w:rsid w:val="00C63D2F"/>
    <w:rsid w:val="00C64D97"/>
    <w:rsid w:val="00C743DD"/>
    <w:rsid w:val="00C74986"/>
    <w:rsid w:val="00C767E4"/>
    <w:rsid w:val="00C77080"/>
    <w:rsid w:val="00CB1EA9"/>
    <w:rsid w:val="00CB3760"/>
    <w:rsid w:val="00CB793A"/>
    <w:rsid w:val="00CE57C9"/>
    <w:rsid w:val="00CE5D2E"/>
    <w:rsid w:val="00CE6342"/>
    <w:rsid w:val="00CF0FB7"/>
    <w:rsid w:val="00CF34DF"/>
    <w:rsid w:val="00CF3759"/>
    <w:rsid w:val="00CF39CB"/>
    <w:rsid w:val="00D105D5"/>
    <w:rsid w:val="00D34604"/>
    <w:rsid w:val="00D42EF3"/>
    <w:rsid w:val="00D4646A"/>
    <w:rsid w:val="00D51EB6"/>
    <w:rsid w:val="00D57D2B"/>
    <w:rsid w:val="00D621F4"/>
    <w:rsid w:val="00D65199"/>
    <w:rsid w:val="00D664CF"/>
    <w:rsid w:val="00D8181B"/>
    <w:rsid w:val="00D86A44"/>
    <w:rsid w:val="00D9649A"/>
    <w:rsid w:val="00DA7456"/>
    <w:rsid w:val="00DB06D1"/>
    <w:rsid w:val="00DB0731"/>
    <w:rsid w:val="00DB4EED"/>
    <w:rsid w:val="00DB5DB2"/>
    <w:rsid w:val="00DD2E3E"/>
    <w:rsid w:val="00DE2A5E"/>
    <w:rsid w:val="00DF4206"/>
    <w:rsid w:val="00DF6032"/>
    <w:rsid w:val="00E04E6B"/>
    <w:rsid w:val="00E13B03"/>
    <w:rsid w:val="00E14A85"/>
    <w:rsid w:val="00E20792"/>
    <w:rsid w:val="00E232B6"/>
    <w:rsid w:val="00E2331C"/>
    <w:rsid w:val="00E43BAB"/>
    <w:rsid w:val="00E4591C"/>
    <w:rsid w:val="00E45D72"/>
    <w:rsid w:val="00E54EB2"/>
    <w:rsid w:val="00E60E43"/>
    <w:rsid w:val="00E64F06"/>
    <w:rsid w:val="00E71DBA"/>
    <w:rsid w:val="00E72A1A"/>
    <w:rsid w:val="00E75509"/>
    <w:rsid w:val="00E763EC"/>
    <w:rsid w:val="00E76858"/>
    <w:rsid w:val="00E77DC7"/>
    <w:rsid w:val="00EA2581"/>
    <w:rsid w:val="00EA5C46"/>
    <w:rsid w:val="00EB5D85"/>
    <w:rsid w:val="00EC167E"/>
    <w:rsid w:val="00EC5C27"/>
    <w:rsid w:val="00EC7E43"/>
    <w:rsid w:val="00ED2628"/>
    <w:rsid w:val="00EF6126"/>
    <w:rsid w:val="00F02B1A"/>
    <w:rsid w:val="00F10927"/>
    <w:rsid w:val="00F12785"/>
    <w:rsid w:val="00F25C5B"/>
    <w:rsid w:val="00F26CE0"/>
    <w:rsid w:val="00F43D35"/>
    <w:rsid w:val="00F8050C"/>
    <w:rsid w:val="00F820BD"/>
    <w:rsid w:val="00F913A6"/>
    <w:rsid w:val="00F933E8"/>
    <w:rsid w:val="00FC1D50"/>
    <w:rsid w:val="00FD3F6E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C852A"/>
  <w15:docId w15:val="{5D5818F5-3180-4DEA-BCA0-3890F060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C46"/>
    <w:pPr>
      <w:ind w:left="86"/>
    </w:pPr>
    <w:rPr>
      <w:rFonts w:asciiTheme="minorHAnsi" w:hAnsiTheme="minorHAnsi"/>
      <w:spacing w:val="4"/>
      <w:sz w:val="16"/>
      <w:szCs w:val="18"/>
    </w:rPr>
  </w:style>
  <w:style w:type="paragraph" w:styleId="1">
    <w:name w:val="heading 1"/>
    <w:basedOn w:val="a"/>
    <w:next w:val="a"/>
    <w:qFormat/>
    <w:rsid w:val="00344FA0"/>
    <w:pPr>
      <w:ind w:left="0"/>
      <w:outlineLvl w:val="0"/>
    </w:pPr>
    <w:rPr>
      <w:rFonts w:asciiTheme="majorHAnsi" w:hAnsiTheme="majorHAnsi"/>
      <w:caps/>
      <w:color w:val="7F7F7F" w:themeColor="text1" w:themeTint="80"/>
      <w:sz w:val="32"/>
    </w:rPr>
  </w:style>
  <w:style w:type="paragraph" w:styleId="2">
    <w:name w:val="heading 2"/>
    <w:basedOn w:val="a"/>
    <w:next w:val="a"/>
    <w:link w:val="20"/>
    <w:qFormat/>
    <w:rsid w:val="005F58B2"/>
    <w:pPr>
      <w:spacing w:before="240" w:after="120"/>
      <w:ind w:left="0"/>
      <w:outlineLvl w:val="1"/>
    </w:pPr>
    <w:rPr>
      <w:rFonts w:asciiTheme="majorHAnsi" w:hAnsiTheme="majorHAnsi"/>
      <w:sz w:val="24"/>
    </w:rPr>
  </w:style>
  <w:style w:type="paragraph" w:styleId="3">
    <w:name w:val="heading 3"/>
    <w:basedOn w:val="a"/>
    <w:next w:val="a"/>
    <w:link w:val="30"/>
    <w:qFormat/>
    <w:rsid w:val="005F58B2"/>
    <w:pPr>
      <w:spacing w:before="40" w:after="40"/>
      <w:outlineLvl w:val="2"/>
    </w:pPr>
    <w:rPr>
      <w:b/>
      <w:caps/>
      <w:color w:val="7F7F7F" w:themeColor="text1" w:themeTint="80"/>
    </w:rPr>
  </w:style>
  <w:style w:type="paragraph" w:styleId="4">
    <w:name w:val="heading 4"/>
    <w:basedOn w:val="a"/>
    <w:next w:val="a"/>
    <w:qFormat/>
    <w:rsid w:val="00344FA0"/>
    <w:pPr>
      <w:ind w:left="0"/>
      <w:outlineLvl w:val="3"/>
    </w:pPr>
    <w:rPr>
      <w:caps/>
    </w:rPr>
  </w:style>
  <w:style w:type="paragraph" w:styleId="5">
    <w:name w:val="heading 5"/>
    <w:basedOn w:val="a"/>
    <w:next w:val="a"/>
    <w:semiHidden/>
    <w:unhideWhenUsed/>
    <w:rsid w:val="00456620"/>
    <w:pPr>
      <w:jc w:val="right"/>
      <w:outlineLvl w:val="4"/>
    </w:pPr>
    <w:rPr>
      <w:caps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unhideWhenUsed/>
    <w:rsid w:val="00CB3760"/>
    <w:rPr>
      <w:rFonts w:cs="Tahoma"/>
      <w:szCs w:val="16"/>
    </w:rPr>
  </w:style>
  <w:style w:type="paragraph" w:styleId="a5">
    <w:name w:val="Title"/>
    <w:basedOn w:val="a"/>
    <w:next w:val="a"/>
    <w:link w:val="a6"/>
    <w:qFormat/>
    <w:rsid w:val="005F58B2"/>
    <w:pPr>
      <w:spacing w:after="80"/>
      <w:ind w:left="0"/>
    </w:pPr>
    <w:rPr>
      <w:rFonts w:asciiTheme="majorHAnsi" w:hAnsiTheme="majorHAnsi"/>
      <w:color w:val="404040" w:themeColor="text1" w:themeTint="BF"/>
      <w:sz w:val="40"/>
    </w:rPr>
  </w:style>
  <w:style w:type="character" w:customStyle="1" w:styleId="a6">
    <w:name w:val="标题 字符"/>
    <w:basedOn w:val="a0"/>
    <w:link w:val="a5"/>
    <w:rsid w:val="005F58B2"/>
    <w:rPr>
      <w:rFonts w:asciiTheme="majorHAnsi" w:hAnsiTheme="majorHAnsi"/>
      <w:color w:val="404040" w:themeColor="text1" w:themeTint="BF"/>
      <w:spacing w:val="4"/>
      <w:sz w:val="40"/>
      <w:szCs w:val="18"/>
    </w:rPr>
  </w:style>
  <w:style w:type="paragraph" w:customStyle="1" w:styleId="Details">
    <w:name w:val="Details"/>
    <w:basedOn w:val="a"/>
    <w:unhideWhenUsed/>
    <w:qFormat/>
    <w:rsid w:val="00344FA0"/>
    <w:pPr>
      <w:ind w:left="0"/>
      <w:jc w:val="right"/>
    </w:pPr>
    <w:rPr>
      <w:caps/>
    </w:rPr>
  </w:style>
  <w:style w:type="character" w:styleId="a7">
    <w:name w:val="Placeholder Text"/>
    <w:basedOn w:val="a0"/>
    <w:uiPriority w:val="99"/>
    <w:semiHidden/>
    <w:rsid w:val="005F58B2"/>
    <w:rPr>
      <w:color w:val="808080"/>
    </w:rPr>
  </w:style>
  <w:style w:type="paragraph" w:styleId="a8">
    <w:name w:val="List Paragraph"/>
    <w:basedOn w:val="a"/>
    <w:uiPriority w:val="34"/>
    <w:unhideWhenUsed/>
    <w:qFormat/>
    <w:rsid w:val="00FC1D50"/>
    <w:pPr>
      <w:ind w:left="720"/>
      <w:contextualSpacing/>
    </w:pPr>
  </w:style>
  <w:style w:type="character" w:customStyle="1" w:styleId="20">
    <w:name w:val="标题 2 字符"/>
    <w:basedOn w:val="a0"/>
    <w:link w:val="2"/>
    <w:rsid w:val="00362656"/>
    <w:rPr>
      <w:rFonts w:asciiTheme="majorHAnsi" w:hAnsiTheme="majorHAnsi"/>
      <w:spacing w:val="4"/>
      <w:sz w:val="24"/>
      <w:szCs w:val="18"/>
    </w:rPr>
  </w:style>
  <w:style w:type="paragraph" w:styleId="a9">
    <w:name w:val="header"/>
    <w:basedOn w:val="a"/>
    <w:link w:val="aa"/>
    <w:unhideWhenUsed/>
    <w:rsid w:val="007A4D6E"/>
    <w:pPr>
      <w:tabs>
        <w:tab w:val="center" w:pos="4680"/>
        <w:tab w:val="right" w:pos="9360"/>
      </w:tabs>
    </w:pPr>
  </w:style>
  <w:style w:type="character" w:customStyle="1" w:styleId="aa">
    <w:name w:val="页眉 字符"/>
    <w:basedOn w:val="a0"/>
    <w:link w:val="a9"/>
    <w:rsid w:val="007A4D6E"/>
    <w:rPr>
      <w:rFonts w:asciiTheme="minorHAnsi" w:hAnsiTheme="minorHAnsi"/>
      <w:spacing w:val="4"/>
      <w:sz w:val="16"/>
      <w:szCs w:val="18"/>
    </w:rPr>
  </w:style>
  <w:style w:type="paragraph" w:styleId="ab">
    <w:name w:val="footer"/>
    <w:basedOn w:val="a"/>
    <w:link w:val="ac"/>
    <w:uiPriority w:val="99"/>
    <w:unhideWhenUsed/>
    <w:rsid w:val="007A4D6E"/>
    <w:pPr>
      <w:tabs>
        <w:tab w:val="center" w:pos="4680"/>
        <w:tab w:val="right" w:pos="9360"/>
      </w:tabs>
    </w:pPr>
  </w:style>
  <w:style w:type="character" w:customStyle="1" w:styleId="ac">
    <w:name w:val="页脚 字符"/>
    <w:basedOn w:val="a0"/>
    <w:link w:val="ab"/>
    <w:uiPriority w:val="99"/>
    <w:rsid w:val="007A4D6E"/>
    <w:rPr>
      <w:rFonts w:asciiTheme="minorHAnsi" w:hAnsiTheme="minorHAnsi"/>
      <w:spacing w:val="4"/>
      <w:sz w:val="16"/>
      <w:szCs w:val="18"/>
    </w:rPr>
  </w:style>
  <w:style w:type="character" w:customStyle="1" w:styleId="30">
    <w:name w:val="标题 3 字符"/>
    <w:basedOn w:val="a0"/>
    <w:link w:val="3"/>
    <w:rsid w:val="00BB3075"/>
    <w:rPr>
      <w:rFonts w:asciiTheme="minorHAnsi" w:hAnsiTheme="minorHAnsi"/>
      <w:b/>
      <w:caps/>
      <w:color w:val="7F7F7F" w:themeColor="text1" w:themeTint="80"/>
      <w:spacing w:val="4"/>
      <w:sz w:val="16"/>
      <w:szCs w:val="18"/>
    </w:rPr>
  </w:style>
  <w:style w:type="table" w:styleId="10">
    <w:name w:val="List Table 1 Light"/>
    <w:basedOn w:val="a1"/>
    <w:uiPriority w:val="46"/>
    <w:rsid w:val="004D08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d">
    <w:name w:val="Revision"/>
    <w:hidden/>
    <w:uiPriority w:val="99"/>
    <w:semiHidden/>
    <w:rsid w:val="00DB0731"/>
    <w:rPr>
      <w:rFonts w:asciiTheme="minorHAnsi" w:hAnsiTheme="minorHAnsi"/>
      <w:spacing w:val="4"/>
      <w:sz w:val="16"/>
      <w:szCs w:val="18"/>
    </w:rPr>
  </w:style>
  <w:style w:type="paragraph" w:customStyle="1" w:styleId="Default">
    <w:name w:val="Default"/>
    <w:rsid w:val="00D34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ae">
    <w:name w:val="Hyperlink"/>
    <w:basedOn w:val="a0"/>
    <w:unhideWhenUsed/>
    <w:rsid w:val="005E1D7B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E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10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62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34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3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7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jie.wang\AppData\Roaming\Microsoft\Templates\MS_Mi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969D222D714C6409E881FDFED853815" ma:contentTypeVersion="13" ma:contentTypeDescription="新建文档。" ma:contentTypeScope="" ma:versionID="88f55b52fa2daee6b6acd4f1cd968862">
  <xsd:schema xmlns:xsd="http://www.w3.org/2001/XMLSchema" xmlns:xs="http://www.w3.org/2001/XMLSchema" xmlns:p="http://schemas.microsoft.com/office/2006/metadata/properties" xmlns:ns2="1e9a66cb-8065-4a11-8246-3efdcd3d6cf4" xmlns:ns3="7acac893-8294-447a-9ab5-cb7c94f9cece" targetNamespace="http://schemas.microsoft.com/office/2006/metadata/properties" ma:root="true" ma:fieldsID="40269f04f2f70c64f40748b7f44c1b3c" ns2:_="" ns3:_="">
    <xsd:import namespace="1e9a66cb-8065-4a11-8246-3efdcd3d6cf4"/>
    <xsd:import namespace="7acac893-8294-447a-9ab5-cb7c94f9c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a66cb-8065-4a11-8246-3efdcd3d6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893-8294-447a-9ab5-cb7c94f9c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DF292-6D01-48E3-9ADC-F27D31ECD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16AD0A-9D25-4CC7-A5F8-BA7651AC2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a66cb-8065-4a11-8246-3efdcd3d6cf4"/>
    <ds:schemaRef ds:uri="7acac893-8294-447a-9ab5-cb7c94f9c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7E823-1346-410E-ADF6-DF7C316A6A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14C3E6-A2B5-4AA7-987A-C6FA54CA2F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MS_Mints</Template>
  <TotalTime>2128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Sijie Wang</dc:creator>
  <cp:lastModifiedBy>Serena Teng</cp:lastModifiedBy>
  <cp:revision>37</cp:revision>
  <cp:lastPrinted>2025-03-06T08:45:00Z</cp:lastPrinted>
  <dcterms:created xsi:type="dcterms:W3CDTF">2022-01-18T00:43:00Z</dcterms:created>
  <dcterms:modified xsi:type="dcterms:W3CDTF">2025-03-11T09:39:00Z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  <property fmtid="{D5CDD505-2E9C-101B-9397-08002B2CF9AE}" pid="3" name="ContentTypeId">
    <vt:lpwstr>0x0101008969D222D714C6409E881FDFED853815</vt:lpwstr>
  </property>
</Properties>
</file>